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66FD7" w14:textId="77777777" w:rsidR="0004432F" w:rsidRPr="0004432F" w:rsidRDefault="0004432F" w:rsidP="0004432F">
      <w:pPr>
        <w:jc w:val="center"/>
        <w:rPr>
          <w:rFonts w:ascii="Arial" w:hAnsi="Arial"/>
          <w:sz w:val="22"/>
          <w:highlight w:val="red"/>
        </w:rPr>
      </w:pPr>
      <w:r w:rsidRPr="0004432F">
        <w:rPr>
          <w:noProof/>
        </w:rPr>
        <w:drawing>
          <wp:anchor distT="0" distB="0" distL="114300" distR="114300" simplePos="0" relativeHeight="251660288" behindDoc="0" locked="0" layoutInCell="1" allowOverlap="1" wp14:anchorId="59F9F134" wp14:editId="64A74030">
            <wp:simplePos x="0" y="0"/>
            <wp:positionH relativeFrom="column">
              <wp:posOffset>2162175</wp:posOffset>
            </wp:positionH>
            <wp:positionV relativeFrom="paragraph">
              <wp:posOffset>-296545</wp:posOffset>
            </wp:positionV>
            <wp:extent cx="1616075" cy="616585"/>
            <wp:effectExtent l="0" t="0" r="3175" b="0"/>
            <wp:wrapTopAndBottom/>
            <wp:docPr id="3" name="Image 3"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E9D579B" w14:textId="77777777" w:rsidR="0004432F" w:rsidRPr="0004432F" w:rsidRDefault="0004432F" w:rsidP="0004432F">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rPr>
      </w:pPr>
      <w:r w:rsidRPr="0004432F">
        <w:rPr>
          <w:rFonts w:ascii="Arial" w:hAnsi="Arial" w:cs="Arial"/>
          <w:b/>
          <w:color w:val="FFFFFF"/>
          <w:spacing w:val="80"/>
          <w:sz w:val="22"/>
          <w:szCs w:val="22"/>
        </w:rPr>
        <w:t>MARCHES DE L'OFFICE NATIONAL DES</w:t>
      </w:r>
      <w:r w:rsidRPr="0004432F">
        <w:rPr>
          <w:rFonts w:ascii="Arial" w:hAnsi="Arial" w:cs="Arial"/>
          <w:b/>
          <w:color w:val="FFFFFF"/>
          <w:spacing w:val="80"/>
        </w:rPr>
        <w:t xml:space="preserve"> FORÊTS</w:t>
      </w:r>
    </w:p>
    <w:p w14:paraId="7536C09A" w14:textId="77777777" w:rsidR="0004432F" w:rsidRPr="0004432F" w:rsidRDefault="0004432F" w:rsidP="0004432F">
      <w:pPr>
        <w:jc w:val="both"/>
        <w:rPr>
          <w:rFonts w:ascii="Arial" w:hAnsi="Arial"/>
          <w:sz w:val="22"/>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04432F" w:rsidRPr="0004432F" w14:paraId="1149DEED" w14:textId="77777777" w:rsidTr="00732E88">
        <w:trPr>
          <w:trHeight w:val="761"/>
        </w:trPr>
        <w:tc>
          <w:tcPr>
            <w:tcW w:w="9477" w:type="dxa"/>
            <w:tcBorders>
              <w:top w:val="single" w:sz="4" w:space="0" w:color="auto"/>
              <w:left w:val="single" w:sz="4" w:space="0" w:color="auto"/>
              <w:bottom w:val="single" w:sz="4" w:space="0" w:color="auto"/>
              <w:right w:val="single" w:sz="4" w:space="0" w:color="auto"/>
            </w:tcBorders>
            <w:hideMark/>
          </w:tcPr>
          <w:p w14:paraId="51DA49A7" w14:textId="77777777" w:rsidR="008E324C" w:rsidRPr="008E324C" w:rsidRDefault="008E324C" w:rsidP="008E324C">
            <w:pPr>
              <w:spacing w:before="120" w:after="120"/>
              <w:jc w:val="center"/>
              <w:rPr>
                <w:rFonts w:ascii="Arial" w:hAnsi="Arial" w:cs="Arial"/>
                <w:b/>
                <w:bCs/>
                <w:sz w:val="28"/>
                <w:szCs w:val="22"/>
              </w:rPr>
            </w:pPr>
            <w:r w:rsidRPr="008E324C">
              <w:rPr>
                <w:rFonts w:ascii="Arial" w:hAnsi="Arial" w:cs="Arial"/>
                <w:b/>
                <w:bCs/>
                <w:caps/>
                <w:sz w:val="28"/>
                <w:szCs w:val="20"/>
              </w:rPr>
              <w:t>ACHAT DE PRESTATIONS DE SERVICEs Forestiers</w:t>
            </w:r>
          </w:p>
          <w:p w14:paraId="50DC0596" w14:textId="77777777" w:rsidR="0004432F" w:rsidRPr="0004432F" w:rsidRDefault="0004432F" w:rsidP="0004432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04432F">
              <w:rPr>
                <w:rFonts w:ascii="Arial" w:hAnsi="Arial" w:cs="Arial"/>
                <w:b/>
                <w:bCs/>
                <w:szCs w:val="28"/>
              </w:rPr>
              <w:t>APPEL D’OFFRES OUVERT EUROPEEN</w:t>
            </w:r>
          </w:p>
          <w:p w14:paraId="23CF38AA" w14:textId="77777777" w:rsidR="0004432F" w:rsidRPr="0004432F" w:rsidRDefault="0004432F" w:rsidP="0004432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5FBD9E2F" w14:textId="77777777" w:rsidR="0004432F" w:rsidRPr="0004432F" w:rsidRDefault="0004432F" w:rsidP="0004432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roofErr w:type="gramStart"/>
            <w:r w:rsidRPr="0004432F">
              <w:rPr>
                <w:rFonts w:ascii="Arial" w:hAnsi="Arial" w:cs="Arial"/>
                <w:sz w:val="18"/>
                <w:szCs w:val="18"/>
              </w:rPr>
              <w:t>passé</w:t>
            </w:r>
            <w:proofErr w:type="gramEnd"/>
            <w:r w:rsidRPr="0004432F">
              <w:rPr>
                <w:rFonts w:ascii="Arial" w:hAnsi="Arial" w:cs="Arial"/>
                <w:sz w:val="18"/>
                <w:szCs w:val="18"/>
              </w:rPr>
              <w:t xml:space="preserve"> en application des articles L.2113-10 et R.2113-1, L.2124-2 et R.2124-2, R.2161-2 à R.2161-5 du Code de la commande publique)</w:t>
            </w:r>
          </w:p>
          <w:p w14:paraId="086A5568" w14:textId="77777777" w:rsidR="0004432F" w:rsidRPr="0004432F" w:rsidRDefault="0004432F" w:rsidP="0004432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Bookman Old Style"/>
                <w:sz w:val="20"/>
                <w:szCs w:val="20"/>
              </w:rPr>
            </w:pPr>
          </w:p>
          <w:p w14:paraId="725B3292" w14:textId="77777777" w:rsidR="0004432F" w:rsidRPr="0004432F" w:rsidRDefault="0004432F" w:rsidP="0004432F">
            <w:pPr>
              <w:autoSpaceDE w:val="0"/>
              <w:autoSpaceDN w:val="0"/>
              <w:adjustRightInd w:val="0"/>
              <w:jc w:val="center"/>
              <w:outlineLvl w:val="0"/>
              <w:rPr>
                <w:rFonts w:ascii="Arial" w:hAnsi="Arial" w:cs="Bookman Old Style"/>
                <w:sz w:val="20"/>
                <w:szCs w:val="20"/>
              </w:rPr>
            </w:pPr>
          </w:p>
          <w:p w14:paraId="2FB0094B" w14:textId="77777777" w:rsidR="0004432F" w:rsidRPr="0004432F" w:rsidRDefault="0004432F" w:rsidP="0004432F">
            <w:pPr>
              <w:autoSpaceDE w:val="0"/>
              <w:autoSpaceDN w:val="0"/>
              <w:adjustRightInd w:val="0"/>
              <w:jc w:val="center"/>
              <w:outlineLvl w:val="0"/>
              <w:rPr>
                <w:rFonts w:ascii="Arial" w:hAnsi="Arial" w:cs="Arial"/>
                <w:b/>
                <w:spacing w:val="60"/>
                <w:sz w:val="22"/>
                <w:szCs w:val="22"/>
              </w:rPr>
            </w:pPr>
            <w:r w:rsidRPr="0004432F">
              <w:rPr>
                <w:rFonts w:ascii="Arial" w:hAnsi="Arial" w:cs="Arial"/>
                <w:b/>
                <w:spacing w:val="60"/>
                <w:sz w:val="22"/>
                <w:szCs w:val="22"/>
              </w:rPr>
              <w:t xml:space="preserve">ACCORD-CADRE A EXECUTION MIXTE </w:t>
            </w:r>
          </w:p>
          <w:p w14:paraId="0F615EA3" w14:textId="77777777" w:rsidR="0004432F" w:rsidRPr="0004432F" w:rsidRDefault="0004432F" w:rsidP="0004432F">
            <w:pPr>
              <w:autoSpaceDE w:val="0"/>
              <w:autoSpaceDN w:val="0"/>
              <w:adjustRightInd w:val="0"/>
              <w:jc w:val="center"/>
              <w:outlineLvl w:val="0"/>
              <w:rPr>
                <w:rFonts w:ascii="Arial" w:hAnsi="Arial" w:cs="Arial"/>
                <w:b/>
                <w:spacing w:val="60"/>
                <w:sz w:val="22"/>
                <w:szCs w:val="22"/>
              </w:rPr>
            </w:pPr>
          </w:p>
          <w:p w14:paraId="25784545" w14:textId="2788D9BB" w:rsidR="0004432F" w:rsidRPr="0004432F" w:rsidRDefault="0004432F" w:rsidP="0004432F">
            <w:pPr>
              <w:autoSpaceDE w:val="0"/>
              <w:autoSpaceDN w:val="0"/>
              <w:adjustRightInd w:val="0"/>
              <w:jc w:val="center"/>
              <w:outlineLvl w:val="0"/>
              <w:rPr>
                <w:rFonts w:ascii="Arial" w:hAnsi="Arial" w:cs="Bookman Old Style"/>
                <w:sz w:val="20"/>
                <w:szCs w:val="20"/>
              </w:rPr>
            </w:pPr>
            <w:r w:rsidRPr="0004432F">
              <w:rPr>
                <w:rFonts w:ascii="Arial" w:hAnsi="Arial" w:cs="Arial"/>
                <w:b/>
                <w:spacing w:val="60"/>
                <w:sz w:val="22"/>
                <w:szCs w:val="22"/>
              </w:rPr>
              <w:t xml:space="preserve">Marché n° </w:t>
            </w:r>
            <w:r w:rsidR="008E324C">
              <w:rPr>
                <w:rFonts w:ascii="Arial" w:hAnsi="Arial" w:cs="Arial"/>
                <w:b/>
                <w:spacing w:val="60"/>
                <w:sz w:val="22"/>
                <w:szCs w:val="22"/>
              </w:rPr>
              <w:t>2025-8400-002</w:t>
            </w:r>
          </w:p>
          <w:p w14:paraId="1206286F" w14:textId="77777777" w:rsidR="0004432F" w:rsidRPr="0004432F" w:rsidRDefault="0004432F" w:rsidP="0004432F">
            <w:pPr>
              <w:autoSpaceDE w:val="0"/>
              <w:autoSpaceDN w:val="0"/>
              <w:adjustRightInd w:val="0"/>
              <w:outlineLvl w:val="0"/>
              <w:rPr>
                <w:rFonts w:ascii="Arial" w:hAnsi="Arial" w:cs="Bookman Old Style"/>
                <w:sz w:val="20"/>
                <w:szCs w:val="20"/>
              </w:rPr>
            </w:pPr>
          </w:p>
        </w:tc>
      </w:tr>
    </w:tbl>
    <w:p w14:paraId="2AEA5184" w14:textId="5660B8F4" w:rsidR="00534C3D" w:rsidRPr="001534CD" w:rsidRDefault="00534C3D" w:rsidP="0078129F">
      <w:pPr>
        <w:jc w:val="center"/>
        <w:rPr>
          <w:rFonts w:ascii="Arial" w:hAnsi="Arial"/>
          <w:b/>
          <w:lang w:val="en-GB"/>
        </w:rPr>
      </w:pPr>
    </w:p>
    <w:p w14:paraId="2AC8F108" w14:textId="77777777" w:rsidR="007E25EB" w:rsidRPr="007B11FB" w:rsidRDefault="007E25EB" w:rsidP="007E25EB">
      <w:pPr>
        <w:jc w:val="center"/>
        <w:rPr>
          <w:rFonts w:ascii="Arial" w:hAnsi="Arial" w:cs="Arial"/>
          <w:b/>
          <w:bCs/>
          <w:position w:val="-44"/>
          <w:sz w:val="32"/>
          <w:szCs w:val="20"/>
        </w:rPr>
      </w:pPr>
      <w:r w:rsidRPr="007B11FB">
        <w:rPr>
          <w:rFonts w:ascii="Arial" w:hAnsi="Arial" w:cs="Arial"/>
          <w:b/>
          <w:bCs/>
          <w:position w:val="-44"/>
          <w:sz w:val="32"/>
          <w:szCs w:val="20"/>
        </w:rPr>
        <w:t xml:space="preserve">ACTE D'ENGAGEMENT </w:t>
      </w:r>
      <w:r w:rsidRPr="007B11FB">
        <w:rPr>
          <w:rFonts w:ascii="Arial" w:hAnsi="Arial" w:cs="Arial"/>
          <w:b/>
          <w:bCs/>
          <w:position w:val="-44"/>
          <w:sz w:val="32"/>
          <w:szCs w:val="20"/>
        </w:rPr>
        <w:br/>
        <w:t xml:space="preserve">ET </w:t>
      </w:r>
    </w:p>
    <w:p w14:paraId="79D37A7F" w14:textId="1815AF90" w:rsidR="007E25EB" w:rsidRPr="007B11FB" w:rsidRDefault="007E25EB" w:rsidP="007E25EB">
      <w:pPr>
        <w:jc w:val="center"/>
        <w:rPr>
          <w:rFonts w:ascii="Arial" w:hAnsi="Arial" w:cs="Arial"/>
          <w:b/>
          <w:bCs/>
          <w:caps/>
          <w:position w:val="-44"/>
          <w:sz w:val="32"/>
          <w:szCs w:val="20"/>
        </w:rPr>
      </w:pPr>
      <w:r w:rsidRPr="007B11FB">
        <w:rPr>
          <w:rFonts w:ascii="Arial" w:hAnsi="Arial" w:cs="Arial"/>
          <w:b/>
          <w:bCs/>
          <w:position w:val="-44"/>
          <w:sz w:val="32"/>
          <w:szCs w:val="20"/>
        </w:rPr>
        <w:t>BORDEREAU DES PRIX UNITAIRES</w:t>
      </w:r>
      <w:r w:rsidR="00DA2476">
        <w:rPr>
          <w:rFonts w:ascii="Arial" w:hAnsi="Arial" w:cs="Arial"/>
          <w:b/>
          <w:bCs/>
          <w:position w:val="-44"/>
          <w:sz w:val="32"/>
          <w:szCs w:val="20"/>
        </w:rPr>
        <w:t xml:space="preserve"> (en annexe)</w:t>
      </w:r>
    </w:p>
    <w:p w14:paraId="2AED58A4" w14:textId="5379817C" w:rsidR="002B603F" w:rsidRDefault="002B603F" w:rsidP="00F656CC">
      <w:pPr>
        <w:jc w:val="both"/>
        <w:rPr>
          <w:rFonts w:ascii="Arial" w:hAnsi="Arial" w:cs="Arial"/>
          <w:b/>
        </w:rPr>
      </w:pPr>
    </w:p>
    <w:p w14:paraId="6A8C85D7" w14:textId="2ACED0FD" w:rsidR="0004432F" w:rsidRPr="007B11FB" w:rsidRDefault="00784974" w:rsidP="0004432F">
      <w:pPr>
        <w:pBdr>
          <w:top w:val="single" w:sz="4" w:space="1" w:color="auto"/>
          <w:left w:val="single" w:sz="4" w:space="4" w:color="auto"/>
          <w:bottom w:val="single" w:sz="4" w:space="1" w:color="auto"/>
          <w:right w:val="single" w:sz="4" w:space="4" w:color="auto"/>
        </w:pBdr>
        <w:autoSpaceDE w:val="0"/>
        <w:autoSpaceDN w:val="0"/>
        <w:adjustRightInd w:val="0"/>
        <w:outlineLvl w:val="0"/>
        <w:rPr>
          <w:rFonts w:ascii="Arial" w:hAnsi="Arial" w:cs="Arial"/>
          <w:sz w:val="22"/>
          <w:szCs w:val="22"/>
        </w:rPr>
      </w:pPr>
      <w:r w:rsidRPr="00784974">
        <w:rPr>
          <w:rFonts w:ascii="Arial" w:hAnsi="Arial" w:cs="Arial"/>
          <w:b/>
          <w:bCs/>
          <w:sz w:val="22"/>
          <w:szCs w:val="22"/>
        </w:rPr>
        <w:t>Lo</w:t>
      </w:r>
      <w:r w:rsidR="00744F1B" w:rsidRPr="0081220C">
        <w:rPr>
          <w:rFonts w:ascii="Arial" w:hAnsi="Arial" w:cs="Arial"/>
          <w:b/>
          <w:bCs/>
          <w:sz w:val="22"/>
          <w:szCs w:val="22"/>
        </w:rPr>
        <w:t>t</w:t>
      </w:r>
      <w:r w:rsidRPr="00784974">
        <w:rPr>
          <w:rFonts w:ascii="Arial" w:hAnsi="Arial" w:cs="Arial"/>
          <w:b/>
          <w:bCs/>
          <w:sz w:val="22"/>
          <w:szCs w:val="22"/>
        </w:rPr>
        <w:t xml:space="preserve">(s) soumissionné(s) : </w:t>
      </w:r>
      <w:r>
        <w:rPr>
          <w:rFonts w:ascii="Arial" w:hAnsi="Arial" w:cs="Arial"/>
          <w:b/>
          <w:bCs/>
          <w:sz w:val="22"/>
          <w:szCs w:val="22"/>
        </w:rPr>
        <w:t xml:space="preserve">     </w:t>
      </w:r>
      <w:r w:rsidR="0004432F">
        <w:rPr>
          <w:rFonts w:ascii="Arial" w:hAnsi="Arial" w:cs="Arial"/>
          <w:b/>
          <w:bCs/>
          <w:sz w:val="22"/>
          <w:szCs w:val="22"/>
        </w:rPr>
        <w:t>- A compléter -</w:t>
      </w:r>
    </w:p>
    <w:p w14:paraId="420B4852" w14:textId="2BF78111" w:rsidR="0004432F" w:rsidRDefault="00DA1886" w:rsidP="0004432F">
      <w:pPr>
        <w:pBdr>
          <w:top w:val="single" w:sz="4" w:space="1" w:color="auto"/>
          <w:left w:val="single" w:sz="4" w:space="4" w:color="auto"/>
          <w:bottom w:val="single" w:sz="4" w:space="1" w:color="auto"/>
          <w:right w:val="single" w:sz="4" w:space="4" w:color="auto"/>
        </w:pBdr>
        <w:autoSpaceDE w:val="0"/>
        <w:autoSpaceDN w:val="0"/>
        <w:adjustRightInd w:val="0"/>
        <w:outlineLvl w:val="0"/>
        <w:rPr>
          <w:rFonts w:ascii="Arial" w:hAnsi="Arial" w:cs="Arial"/>
          <w:b/>
          <w:bCs/>
          <w:sz w:val="22"/>
          <w:szCs w:val="22"/>
        </w:rPr>
      </w:pPr>
      <w:r>
        <w:rPr>
          <w:rFonts w:ascii="Arial" w:hAnsi="Arial" w:cs="Arial"/>
          <w:b/>
          <w:bCs/>
          <w:sz w:val="22"/>
          <w:szCs w:val="22"/>
        </w:rPr>
        <w:t xml:space="preserve">                         </w:t>
      </w:r>
      <w:r w:rsidR="00784974">
        <w:rPr>
          <w:rFonts w:ascii="Arial" w:hAnsi="Arial" w:cs="Arial"/>
          <w:b/>
          <w:bCs/>
          <w:sz w:val="22"/>
          <w:szCs w:val="22"/>
        </w:rPr>
        <w:t xml:space="preserve">                   </w:t>
      </w:r>
      <w:r w:rsidR="000C5B46">
        <w:rPr>
          <w:rFonts w:ascii="Arial" w:hAnsi="Arial" w:cs="Arial"/>
          <w:b/>
          <w:bCs/>
          <w:sz w:val="22"/>
          <w:szCs w:val="22"/>
        </w:rPr>
        <w:t xml:space="preserve">          </w:t>
      </w:r>
      <w:r w:rsidR="00784974">
        <w:rPr>
          <w:rFonts w:ascii="Arial" w:hAnsi="Arial" w:cs="Arial"/>
          <w:b/>
          <w:bCs/>
          <w:sz w:val="22"/>
          <w:szCs w:val="22"/>
        </w:rPr>
        <w:t xml:space="preserve">       </w:t>
      </w:r>
    </w:p>
    <w:p w14:paraId="5C1010F4" w14:textId="77777777" w:rsidR="0004432F" w:rsidRDefault="0004432F" w:rsidP="00784974">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p>
    <w:p w14:paraId="6A90E06F" w14:textId="77777777" w:rsidR="0004432F" w:rsidRDefault="0004432F" w:rsidP="00784974">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p>
    <w:p w14:paraId="19536646" w14:textId="77777777" w:rsidR="0004432F" w:rsidRDefault="0004432F" w:rsidP="00784974">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p>
    <w:p w14:paraId="20F14713" w14:textId="77777777" w:rsidR="00784974" w:rsidRPr="007B11FB" w:rsidRDefault="00784974" w:rsidP="00F656CC">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7B11FB" w14:paraId="1B6974BA" w14:textId="77777777" w:rsidTr="00CC5D3C">
        <w:tc>
          <w:tcPr>
            <w:tcW w:w="10206" w:type="dxa"/>
            <w:shd w:val="clear" w:color="339966" w:fill="auto"/>
          </w:tcPr>
          <w:p w14:paraId="6E6E6018" w14:textId="77777777" w:rsidR="002B603F" w:rsidRPr="007B11FB" w:rsidRDefault="002B603F" w:rsidP="00501C58">
            <w:pPr>
              <w:tabs>
                <w:tab w:val="left" w:pos="-142"/>
                <w:tab w:val="left" w:pos="4111"/>
              </w:tabs>
              <w:jc w:val="both"/>
              <w:rPr>
                <w:rFonts w:ascii="Arial" w:hAnsi="Arial" w:cs="Arial"/>
                <w:b/>
                <w:bCs/>
              </w:rPr>
            </w:pPr>
            <w:r w:rsidRPr="007B11FB">
              <w:rPr>
                <w:rFonts w:ascii="Arial" w:hAnsi="Arial" w:cs="Arial"/>
              </w:rPr>
              <w:br w:type="page"/>
            </w:r>
            <w:r w:rsidRPr="007B11FB">
              <w:rPr>
                <w:rFonts w:ascii="Arial" w:hAnsi="Arial" w:cs="Arial"/>
              </w:rPr>
              <w:br w:type="page"/>
            </w:r>
            <w:r w:rsidRPr="007B11FB">
              <w:rPr>
                <w:rFonts w:ascii="Arial" w:hAnsi="Arial" w:cs="Arial"/>
                <w:b/>
                <w:bCs/>
              </w:rPr>
              <w:t xml:space="preserve">A. Objet de la consultation </w:t>
            </w:r>
          </w:p>
        </w:tc>
      </w:tr>
    </w:tbl>
    <w:p w14:paraId="69A0A211" w14:textId="77777777" w:rsidR="008E324C" w:rsidRDefault="002B603F" w:rsidP="0004432F">
      <w:pPr>
        <w:widowControl w:val="0"/>
        <w:spacing w:before="120" w:after="120"/>
        <w:jc w:val="both"/>
        <w:rPr>
          <w:rFonts w:ascii="Arial" w:hAnsi="Arial" w:cs="Arial"/>
          <w:color w:val="000000"/>
          <w:sz w:val="20"/>
          <w:szCs w:val="20"/>
        </w:rPr>
      </w:pPr>
      <w:r w:rsidRPr="00F5392C">
        <w:rPr>
          <w:rFonts w:ascii="Arial" w:hAnsi="Arial" w:cs="Arial"/>
          <w:b/>
          <w:bCs/>
          <w:color w:val="339933"/>
          <w:spacing w:val="-10"/>
          <w:position w:val="-2"/>
          <w:sz w:val="20"/>
          <w:szCs w:val="20"/>
        </w:rPr>
        <w:sym w:font="Wingdings" w:char="F06E"/>
      </w:r>
      <w:r w:rsidRPr="00F5392C">
        <w:rPr>
          <w:rFonts w:ascii="Arial" w:hAnsi="Arial" w:cs="Arial"/>
          <w:b/>
          <w:bCs/>
          <w:color w:val="003366"/>
          <w:spacing w:val="-10"/>
          <w:position w:val="-2"/>
          <w:sz w:val="20"/>
          <w:szCs w:val="20"/>
        </w:rPr>
        <w:t xml:space="preserve"> </w:t>
      </w:r>
      <w:r w:rsidRPr="00F5392C">
        <w:rPr>
          <w:rFonts w:ascii="Arial" w:hAnsi="Arial" w:cs="Arial"/>
          <w:sz w:val="20"/>
          <w:szCs w:val="20"/>
          <w:u w:val="single"/>
        </w:rPr>
        <w:t xml:space="preserve">Objet </w:t>
      </w:r>
      <w:r w:rsidR="009F5E3D" w:rsidRPr="00F5392C">
        <w:rPr>
          <w:rFonts w:ascii="Arial" w:hAnsi="Arial" w:cs="Arial"/>
          <w:sz w:val="20"/>
          <w:szCs w:val="20"/>
          <w:u w:val="single"/>
        </w:rPr>
        <w:t>de l’accord-cadre</w:t>
      </w:r>
      <w:r w:rsidRPr="00F5392C">
        <w:rPr>
          <w:rFonts w:ascii="Arial" w:hAnsi="Arial" w:cs="Arial"/>
          <w:sz w:val="20"/>
          <w:szCs w:val="20"/>
          <w:u w:val="single"/>
        </w:rPr>
        <w:t xml:space="preserve"> </w:t>
      </w:r>
      <w:r w:rsidRPr="00F5392C">
        <w:rPr>
          <w:rFonts w:ascii="Arial" w:hAnsi="Arial" w:cs="Arial"/>
          <w:sz w:val="20"/>
          <w:szCs w:val="20"/>
        </w:rPr>
        <w:t>:</w:t>
      </w:r>
      <w:bookmarkStart w:id="0" w:name="_Toc81880367"/>
      <w:r w:rsidR="00FB1271" w:rsidRPr="00F5392C">
        <w:rPr>
          <w:rFonts w:ascii="Arial" w:hAnsi="Arial" w:cs="Arial"/>
          <w:color w:val="000000"/>
          <w:sz w:val="20"/>
          <w:szCs w:val="20"/>
        </w:rPr>
        <w:t xml:space="preserve"> </w:t>
      </w:r>
      <w:bookmarkStart w:id="1" w:name="_Hlk124497950"/>
      <w:bookmarkStart w:id="2" w:name="_Toc445384553"/>
      <w:bookmarkStart w:id="3" w:name="_Toc447203805"/>
      <w:bookmarkStart w:id="4" w:name="_Hlk125724934"/>
    </w:p>
    <w:p w14:paraId="2C11C4D2" w14:textId="77777777" w:rsidR="00C4206B" w:rsidRPr="00C4206B" w:rsidRDefault="00C4206B" w:rsidP="00C4206B">
      <w:pPr>
        <w:widowControl w:val="0"/>
        <w:spacing w:before="120" w:after="120"/>
        <w:jc w:val="both"/>
        <w:rPr>
          <w:rFonts w:ascii="Arial" w:hAnsi="Arial" w:cs="Arial"/>
          <w:color w:val="000000"/>
          <w:sz w:val="20"/>
          <w:szCs w:val="20"/>
        </w:rPr>
      </w:pPr>
      <w:r w:rsidRPr="00C4206B">
        <w:rPr>
          <w:rFonts w:ascii="Arial" w:hAnsi="Arial" w:cs="Arial"/>
          <w:color w:val="000000"/>
          <w:sz w:val="20"/>
          <w:szCs w:val="20"/>
        </w:rPr>
        <w:t xml:space="preserve">Le présent accord-cadre a pour objet la réalisation de prestations de services forestiers. </w:t>
      </w:r>
    </w:p>
    <w:p w14:paraId="40B87857" w14:textId="77777777" w:rsidR="00C4206B" w:rsidRPr="00C4206B" w:rsidRDefault="00C4206B" w:rsidP="00C4206B">
      <w:pPr>
        <w:widowControl w:val="0"/>
        <w:spacing w:before="120" w:after="120"/>
        <w:jc w:val="both"/>
        <w:rPr>
          <w:rFonts w:ascii="Arial" w:hAnsi="Arial" w:cs="Arial"/>
          <w:color w:val="000000"/>
          <w:sz w:val="20"/>
          <w:szCs w:val="20"/>
        </w:rPr>
      </w:pPr>
      <w:r w:rsidRPr="00C4206B">
        <w:rPr>
          <w:rFonts w:ascii="Arial" w:hAnsi="Arial" w:cs="Arial"/>
          <w:color w:val="000000"/>
          <w:sz w:val="20"/>
          <w:szCs w:val="20"/>
        </w:rPr>
        <w:t xml:space="preserve">L’objet est de couvrir l’ensemble des récoltes de feuillus et de résineux requérant des techniques spéciales de travaux en hauteur (grimpe d’arbre, escalade, alpinismes, etc.) et directement planifiées par la sécherie de la Joux – 39 – Jura -. Les prestations se feront dans la France entière sur des forêts publiques et privées. </w:t>
      </w:r>
    </w:p>
    <w:p w14:paraId="56BF1DE7" w14:textId="77777777" w:rsidR="00C4206B" w:rsidRPr="00C4206B" w:rsidRDefault="00C4206B" w:rsidP="00C4206B">
      <w:pPr>
        <w:widowControl w:val="0"/>
        <w:spacing w:before="120" w:after="120"/>
        <w:jc w:val="both"/>
        <w:rPr>
          <w:rFonts w:ascii="Arial" w:hAnsi="Arial" w:cs="Arial"/>
          <w:color w:val="000000"/>
          <w:sz w:val="20"/>
          <w:szCs w:val="20"/>
        </w:rPr>
      </w:pPr>
      <w:r w:rsidRPr="00C4206B">
        <w:rPr>
          <w:rFonts w:ascii="Arial" w:hAnsi="Arial" w:cs="Arial"/>
          <w:color w:val="000000"/>
          <w:sz w:val="20"/>
          <w:szCs w:val="20"/>
        </w:rPr>
        <w:t xml:space="preserve">L’exécution de ce marché est régie par les Clauses Générales d’Achats des prestations de services forestiers dans sa version 9200-17-DCC-SAM-001– version F – mai 2022. – Document joint au dossier de consultation. </w:t>
      </w:r>
      <w:bookmarkStart w:id="5" w:name="_Hlk187844511"/>
      <w:r w:rsidRPr="00C4206B">
        <w:rPr>
          <w:rFonts w:ascii="Arial" w:hAnsi="Arial" w:cs="Arial"/>
          <w:color w:val="000000"/>
          <w:sz w:val="20"/>
          <w:szCs w:val="20"/>
        </w:rPr>
        <w:t>Par extension, ces mêmes clauses s’appliquent également aux prestations réalisées sur des forêts publiques et privées.</w:t>
      </w:r>
      <w:bookmarkEnd w:id="5"/>
    </w:p>
    <w:p w14:paraId="5DF92A9D" w14:textId="77777777" w:rsidR="00C4206B" w:rsidRPr="00C4206B" w:rsidRDefault="00C4206B" w:rsidP="00C4206B">
      <w:pPr>
        <w:widowControl w:val="0"/>
        <w:spacing w:before="120" w:after="120"/>
        <w:jc w:val="both"/>
        <w:rPr>
          <w:rFonts w:ascii="Arial" w:hAnsi="Arial" w:cs="Arial"/>
          <w:color w:val="000000"/>
          <w:sz w:val="20"/>
          <w:szCs w:val="20"/>
        </w:rPr>
      </w:pPr>
      <w:r w:rsidRPr="00C4206B">
        <w:rPr>
          <w:rFonts w:ascii="Arial" w:hAnsi="Arial" w:cs="Arial"/>
          <w:color w:val="000000"/>
          <w:sz w:val="20"/>
          <w:szCs w:val="20"/>
        </w:rPr>
        <w:t>Les prestations effectuées dans le cadre de ce marché doivent être réalisées conformément aux dispositions du Cahier National des Prescriptions des Travaux et Services Forestiers (CNPTSF). Ce document de référence rassemble l’ensemble des prescriptions s’appliquant aux travaux et services forestiers (hors exploitation des bois). - Document joint au dossier de consultation. Par extension, ces mêmes clauses s’appliquent également aux prestations réalisées sur des forêts publiques et privées.</w:t>
      </w:r>
    </w:p>
    <w:p w14:paraId="20BE85E2" w14:textId="77777777" w:rsidR="008E324C" w:rsidRDefault="008E324C" w:rsidP="0004432F">
      <w:pPr>
        <w:widowControl w:val="0"/>
        <w:spacing w:before="120" w:after="120"/>
        <w:jc w:val="both"/>
        <w:rPr>
          <w:rFonts w:ascii="Arial" w:hAnsi="Arial" w:cs="Arial"/>
          <w:color w:val="000000"/>
          <w:sz w:val="20"/>
          <w:szCs w:val="20"/>
        </w:rPr>
      </w:pPr>
    </w:p>
    <w:p w14:paraId="7DA5D612" w14:textId="77777777" w:rsidR="008E324C" w:rsidRDefault="008E324C" w:rsidP="0004432F">
      <w:pPr>
        <w:widowControl w:val="0"/>
        <w:spacing w:before="120" w:after="120"/>
        <w:jc w:val="both"/>
        <w:rPr>
          <w:rFonts w:ascii="Arial" w:hAnsi="Arial" w:cs="Arial"/>
          <w:color w:val="000000"/>
          <w:sz w:val="20"/>
          <w:szCs w:val="20"/>
        </w:rPr>
      </w:pPr>
    </w:p>
    <w:p w14:paraId="424B878C" w14:textId="669BE4A4" w:rsidR="00581ED8" w:rsidRDefault="00581ED8" w:rsidP="0004432F">
      <w:pPr>
        <w:jc w:val="both"/>
        <w:rPr>
          <w:rFonts w:ascii="Arial" w:hAnsi="Arial" w:cs="Arial"/>
          <w:sz w:val="20"/>
          <w:szCs w:val="20"/>
        </w:rPr>
      </w:pPr>
      <w:bookmarkStart w:id="6" w:name="_Hlk129349439"/>
    </w:p>
    <w:p w14:paraId="059F5F2B" w14:textId="77777777" w:rsidR="00581ED8" w:rsidRDefault="00581ED8" w:rsidP="0004432F">
      <w:pPr>
        <w:jc w:val="both"/>
        <w:rPr>
          <w:rFonts w:ascii="Arial" w:hAnsi="Arial" w:cs="Arial"/>
          <w:sz w:val="20"/>
          <w:szCs w:val="20"/>
        </w:rPr>
      </w:pPr>
    </w:p>
    <w:bookmarkEnd w:id="1"/>
    <w:bookmarkEnd w:id="2"/>
    <w:bookmarkEnd w:id="3"/>
    <w:bookmarkEnd w:id="6"/>
    <w:bookmarkEnd w:id="4"/>
    <w:bookmarkEnd w:id="0"/>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7B11F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7B11FB" w:rsidRDefault="002B603F" w:rsidP="00501C58">
            <w:pPr>
              <w:tabs>
                <w:tab w:val="left" w:pos="-142"/>
                <w:tab w:val="left" w:pos="4111"/>
              </w:tabs>
              <w:ind w:right="425"/>
              <w:jc w:val="both"/>
              <w:rPr>
                <w:rFonts w:ascii="Arial" w:hAnsi="Arial" w:cs="Arial"/>
                <w:b/>
                <w:bCs/>
                <w:szCs w:val="20"/>
              </w:rPr>
            </w:pPr>
            <w:r w:rsidRPr="007B11FB">
              <w:rPr>
                <w:rFonts w:ascii="Arial" w:hAnsi="Arial" w:cs="Arial"/>
                <w:szCs w:val="20"/>
              </w:rPr>
              <w:br w:type="page"/>
            </w:r>
            <w:r w:rsidRPr="007B11FB">
              <w:rPr>
                <w:rFonts w:ascii="Arial" w:hAnsi="Arial" w:cs="Arial"/>
                <w:szCs w:val="20"/>
              </w:rPr>
              <w:br w:type="page"/>
            </w:r>
            <w:r w:rsidRPr="007B11FB">
              <w:rPr>
                <w:rFonts w:ascii="Arial" w:hAnsi="Arial" w:cs="Arial"/>
                <w:b/>
                <w:bCs/>
                <w:szCs w:val="20"/>
              </w:rPr>
              <w:t xml:space="preserve">B. identification </w:t>
            </w:r>
            <w:r w:rsidR="00501C58" w:rsidRPr="007B11FB">
              <w:rPr>
                <w:rFonts w:ascii="Arial" w:hAnsi="Arial" w:cs="Arial"/>
                <w:b/>
                <w:bCs/>
                <w:szCs w:val="20"/>
              </w:rPr>
              <w:t>du pouvoir adjudicateur</w:t>
            </w:r>
            <w:r w:rsidRPr="007B11FB">
              <w:rPr>
                <w:rFonts w:ascii="Arial" w:hAnsi="Arial" w:cs="Arial"/>
                <w:b/>
                <w:bCs/>
                <w:szCs w:val="20"/>
              </w:rPr>
              <w:t xml:space="preserve"> </w:t>
            </w:r>
          </w:p>
        </w:tc>
      </w:tr>
    </w:tbl>
    <w:p w14:paraId="7ADB2980" w14:textId="77777777" w:rsidR="00501C58" w:rsidRPr="007B11FB" w:rsidRDefault="00501C58" w:rsidP="00501C58">
      <w:pPr>
        <w:spacing w:before="60"/>
        <w:jc w:val="both"/>
        <w:rPr>
          <w:rFonts w:ascii="Arial" w:hAnsi="Arial" w:cs="Arial"/>
          <w:sz w:val="20"/>
          <w:szCs w:val="20"/>
          <w:u w:val="single"/>
        </w:rPr>
      </w:pPr>
      <w:r w:rsidRPr="007B11FB">
        <w:rPr>
          <w:rFonts w:ascii="Arial" w:hAnsi="Arial" w:cs="Arial"/>
          <w:b/>
          <w:bCs/>
          <w:color w:val="339933"/>
          <w:spacing w:val="-10"/>
          <w:position w:val="-2"/>
        </w:rPr>
        <w:sym w:font="Wingdings" w:char="F06E"/>
      </w:r>
      <w:r w:rsidRPr="007B11FB">
        <w:rPr>
          <w:rFonts w:ascii="Arial" w:hAnsi="Arial" w:cs="Arial"/>
          <w:b/>
          <w:bCs/>
          <w:color w:val="003366"/>
          <w:spacing w:val="-10"/>
          <w:position w:val="-2"/>
        </w:rPr>
        <w:t xml:space="preserve"> </w:t>
      </w:r>
      <w:r w:rsidRPr="007B11FB">
        <w:rPr>
          <w:rFonts w:ascii="Arial" w:hAnsi="Arial" w:cs="Arial"/>
          <w:sz w:val="20"/>
          <w:szCs w:val="20"/>
          <w:u w:val="single"/>
        </w:rPr>
        <w:t>Désignation du pouvoir adjudicateur</w:t>
      </w:r>
      <w:r w:rsidRPr="007B11FB">
        <w:rPr>
          <w:rFonts w:ascii="Arial" w:hAnsi="Arial" w:cs="Arial"/>
          <w:sz w:val="20"/>
          <w:szCs w:val="20"/>
        </w:rPr>
        <w:t xml:space="preserve"> :</w:t>
      </w:r>
    </w:p>
    <w:p w14:paraId="44D41055" w14:textId="77777777" w:rsidR="002B603F" w:rsidRPr="007B11FB" w:rsidRDefault="002B603F" w:rsidP="002B603F">
      <w:pPr>
        <w:rPr>
          <w:rFonts w:ascii="Arial" w:hAnsi="Arial" w:cs="Arial"/>
          <w:sz w:val="20"/>
          <w:szCs w:val="20"/>
        </w:rPr>
      </w:pPr>
    </w:p>
    <w:p w14:paraId="16835809" w14:textId="59FA635C" w:rsidR="003C0EEA" w:rsidRPr="007B11FB" w:rsidRDefault="003C0EEA" w:rsidP="002C21FB">
      <w:pPr>
        <w:jc w:val="both"/>
        <w:outlineLvl w:val="0"/>
        <w:rPr>
          <w:rFonts w:ascii="Arial" w:hAnsi="Arial" w:cs="Arial"/>
          <w:b/>
          <w:bCs/>
          <w:sz w:val="20"/>
          <w:szCs w:val="20"/>
        </w:rPr>
      </w:pPr>
      <w:r w:rsidRPr="007B11FB">
        <w:rPr>
          <w:rFonts w:ascii="Arial" w:hAnsi="Arial" w:cs="Arial"/>
          <w:b/>
          <w:bCs/>
          <w:sz w:val="20"/>
          <w:szCs w:val="20"/>
        </w:rPr>
        <w:t xml:space="preserve">Pouvoir adjudicateur/Donneur d'ordre : </w:t>
      </w:r>
    </w:p>
    <w:p w14:paraId="0C69433D" w14:textId="77777777" w:rsidR="002C21FB" w:rsidRPr="007B11FB" w:rsidRDefault="002C21FB" w:rsidP="002C21FB">
      <w:pPr>
        <w:jc w:val="both"/>
        <w:outlineLvl w:val="0"/>
        <w:rPr>
          <w:rFonts w:ascii="Arial" w:hAnsi="Arial" w:cs="Arial"/>
          <w:sz w:val="20"/>
          <w:szCs w:val="20"/>
        </w:rPr>
      </w:pPr>
    </w:p>
    <w:p w14:paraId="35029A9A" w14:textId="77777777" w:rsidR="00581ED8" w:rsidRPr="00581ED8" w:rsidRDefault="00581ED8" w:rsidP="00581ED8">
      <w:pPr>
        <w:jc w:val="both"/>
        <w:rPr>
          <w:rFonts w:ascii="Arial" w:hAnsi="Arial"/>
          <w:sz w:val="20"/>
          <w:szCs w:val="20"/>
        </w:rPr>
      </w:pPr>
      <w:r w:rsidRPr="00581ED8">
        <w:rPr>
          <w:rFonts w:ascii="Arial" w:hAnsi="Arial"/>
          <w:sz w:val="20"/>
          <w:szCs w:val="20"/>
        </w:rPr>
        <w:t xml:space="preserve">Le pouvoir adjudicateur est l'Office National des Forêts, Direction territoriale de Bourgogne-Franche-Comté, </w:t>
      </w:r>
      <w:r w:rsidRPr="00581ED8">
        <w:rPr>
          <w:rFonts w:ascii="Arial" w:hAnsi="Arial" w:cs="Arial"/>
          <w:sz w:val="20"/>
          <w:szCs w:val="20"/>
        </w:rPr>
        <w:t>Agence Etudes et Travaux,</w:t>
      </w:r>
      <w:r w:rsidRPr="00581ED8">
        <w:rPr>
          <w:rFonts w:ascii="Arial" w:hAnsi="Arial"/>
          <w:sz w:val="20"/>
          <w:szCs w:val="20"/>
        </w:rPr>
        <w:t xml:space="preserve"> établissement public à caractère industriel et commercial, immatriculé sous le numéro unique d’identification SIRET 662 043 116 033 01 dont le siège est 14 rue Plançon – CS 51581 – 25010 BESANCON cedex 3.</w:t>
      </w:r>
    </w:p>
    <w:p w14:paraId="0A3B0A02" w14:textId="15FBA427" w:rsidR="00614013" w:rsidRDefault="00614013" w:rsidP="00E06749">
      <w:pPr>
        <w:jc w:val="both"/>
        <w:rPr>
          <w:rFonts w:ascii="Arial" w:hAnsi="Arial"/>
          <w:sz w:val="20"/>
          <w:szCs w:val="20"/>
        </w:rPr>
      </w:pPr>
    </w:p>
    <w:p w14:paraId="4C31ADC5" w14:textId="5525569D" w:rsidR="003C0EEA" w:rsidRPr="007B11FB" w:rsidRDefault="003C0EEA" w:rsidP="002C21FB">
      <w:pPr>
        <w:autoSpaceDE w:val="0"/>
        <w:autoSpaceDN w:val="0"/>
        <w:adjustRightInd w:val="0"/>
        <w:outlineLvl w:val="0"/>
        <w:rPr>
          <w:rFonts w:ascii="Arial" w:hAnsi="Arial" w:cs="Arial"/>
          <w:sz w:val="20"/>
          <w:szCs w:val="20"/>
        </w:rPr>
      </w:pPr>
      <w:r w:rsidRPr="007B11FB">
        <w:rPr>
          <w:rFonts w:ascii="Arial" w:hAnsi="Arial" w:cs="Arial"/>
          <w:b/>
          <w:bCs/>
          <w:sz w:val="20"/>
          <w:szCs w:val="20"/>
        </w:rPr>
        <w:t xml:space="preserve">Personne </w:t>
      </w:r>
      <w:r w:rsidR="00207DDF">
        <w:rPr>
          <w:rFonts w:ascii="Arial" w:hAnsi="Arial" w:cs="Arial"/>
          <w:b/>
          <w:bCs/>
          <w:sz w:val="20"/>
          <w:szCs w:val="20"/>
        </w:rPr>
        <w:t xml:space="preserve">en charge de l’exécution et du </w:t>
      </w:r>
      <w:r w:rsidRPr="007B11FB">
        <w:rPr>
          <w:rFonts w:ascii="Arial" w:hAnsi="Arial" w:cs="Arial"/>
          <w:b/>
          <w:bCs/>
          <w:sz w:val="20"/>
          <w:szCs w:val="20"/>
        </w:rPr>
        <w:t xml:space="preserve">suivi </w:t>
      </w:r>
      <w:r w:rsidR="00207DDF">
        <w:rPr>
          <w:rFonts w:ascii="Arial" w:hAnsi="Arial" w:cs="Arial"/>
          <w:b/>
          <w:bCs/>
          <w:sz w:val="20"/>
          <w:szCs w:val="20"/>
        </w:rPr>
        <w:t>d</w:t>
      </w:r>
      <w:r w:rsidR="009F5E3D" w:rsidRPr="007B11FB">
        <w:rPr>
          <w:rFonts w:ascii="Arial" w:hAnsi="Arial" w:cs="Arial"/>
          <w:b/>
          <w:bCs/>
          <w:sz w:val="20"/>
          <w:szCs w:val="20"/>
        </w:rPr>
        <w:t>e l’accord-cadre</w:t>
      </w:r>
      <w:r w:rsidR="00501C58" w:rsidRPr="007B11FB">
        <w:rPr>
          <w:rFonts w:ascii="Arial" w:hAnsi="Arial" w:cs="Arial"/>
          <w:b/>
          <w:bCs/>
          <w:sz w:val="20"/>
          <w:szCs w:val="20"/>
        </w:rPr>
        <w:t> :</w:t>
      </w:r>
      <w:r w:rsidR="00501C58" w:rsidRPr="007B11FB">
        <w:rPr>
          <w:rFonts w:ascii="Arial" w:hAnsi="Arial" w:cs="Arial"/>
          <w:sz w:val="20"/>
          <w:szCs w:val="20"/>
        </w:rPr>
        <w:t xml:space="preserve"> </w:t>
      </w:r>
    </w:p>
    <w:p w14:paraId="2FD293A5" w14:textId="77777777" w:rsidR="00FB1271" w:rsidRPr="007B11FB" w:rsidRDefault="00FB1271" w:rsidP="007F38B1">
      <w:pPr>
        <w:ind w:right="-142"/>
        <w:jc w:val="both"/>
        <w:rPr>
          <w:rFonts w:ascii="Arial" w:hAnsi="Arial" w:cs="Arial"/>
          <w:b/>
          <w:sz w:val="20"/>
          <w:szCs w:val="20"/>
        </w:rPr>
      </w:pPr>
    </w:p>
    <w:p w14:paraId="23F4CA42" w14:textId="77777777" w:rsidR="008E324C" w:rsidRPr="008E324C" w:rsidRDefault="008E324C" w:rsidP="00C55F22">
      <w:pPr>
        <w:tabs>
          <w:tab w:val="left" w:pos="3544"/>
          <w:tab w:val="left" w:pos="5104"/>
        </w:tabs>
        <w:jc w:val="both"/>
        <w:rPr>
          <w:rFonts w:ascii="Arial" w:hAnsi="Arial" w:cs="Arial"/>
          <w:sz w:val="20"/>
          <w:szCs w:val="20"/>
        </w:rPr>
      </w:pPr>
      <w:bookmarkStart w:id="7" w:name="_Hlk69479233"/>
      <w:bookmarkStart w:id="8" w:name="_Hlk98225142"/>
      <w:r w:rsidRPr="008E324C">
        <w:rPr>
          <w:rFonts w:ascii="Arial" w:hAnsi="Arial" w:cs="Arial"/>
          <w:sz w:val="20"/>
          <w:szCs w:val="20"/>
        </w:rPr>
        <w:t xml:space="preserve">La personne en charge de l’exécution et du suivi de l’accord-cadre est le responsable de l’unité de production Sécherie de la Joux : </w:t>
      </w:r>
    </w:p>
    <w:p w14:paraId="0100158E" w14:textId="77777777" w:rsidR="008E324C" w:rsidRPr="008E324C" w:rsidRDefault="008E324C" w:rsidP="008E324C">
      <w:pPr>
        <w:tabs>
          <w:tab w:val="left" w:pos="3544"/>
          <w:tab w:val="left" w:pos="5104"/>
        </w:tabs>
        <w:ind w:left="360"/>
        <w:jc w:val="center"/>
        <w:rPr>
          <w:rFonts w:ascii="Arial" w:hAnsi="Arial" w:cs="Arial"/>
          <w:sz w:val="20"/>
          <w:szCs w:val="20"/>
        </w:rPr>
      </w:pPr>
      <w:r w:rsidRPr="008E324C">
        <w:rPr>
          <w:rFonts w:ascii="Arial" w:hAnsi="Arial" w:cs="Arial"/>
          <w:sz w:val="20"/>
          <w:szCs w:val="20"/>
        </w:rPr>
        <w:t>Emeric BOSSIS</w:t>
      </w:r>
    </w:p>
    <w:p w14:paraId="7B479850" w14:textId="77777777" w:rsidR="008E324C" w:rsidRPr="008E324C" w:rsidRDefault="008E324C" w:rsidP="008E324C">
      <w:pPr>
        <w:tabs>
          <w:tab w:val="left" w:pos="3544"/>
          <w:tab w:val="left" w:pos="5104"/>
        </w:tabs>
        <w:ind w:left="360"/>
        <w:jc w:val="center"/>
        <w:rPr>
          <w:rFonts w:ascii="Arial" w:hAnsi="Arial" w:cs="Arial"/>
          <w:sz w:val="20"/>
          <w:szCs w:val="20"/>
        </w:rPr>
      </w:pPr>
      <w:r w:rsidRPr="008E324C">
        <w:rPr>
          <w:rFonts w:ascii="Arial" w:hAnsi="Arial" w:cs="Arial"/>
          <w:sz w:val="20"/>
          <w:szCs w:val="20"/>
        </w:rPr>
        <w:t>Montrainçon - 39300 SUPT</w:t>
      </w:r>
    </w:p>
    <w:p w14:paraId="7C9E3860" w14:textId="04AB29F5" w:rsidR="00FF1227" w:rsidRPr="00FF1227" w:rsidRDefault="008E324C" w:rsidP="008E324C">
      <w:pPr>
        <w:tabs>
          <w:tab w:val="left" w:pos="3544"/>
          <w:tab w:val="left" w:pos="5104"/>
        </w:tabs>
        <w:ind w:left="360"/>
        <w:jc w:val="center"/>
        <w:rPr>
          <w:rFonts w:ascii="Arial" w:hAnsi="Arial" w:cs="Arial"/>
          <w:sz w:val="20"/>
          <w:szCs w:val="20"/>
        </w:rPr>
      </w:pPr>
      <w:r w:rsidRPr="008E324C">
        <w:rPr>
          <w:rFonts w:ascii="Arial" w:hAnsi="Arial" w:cs="Arial"/>
          <w:sz w:val="20"/>
          <w:szCs w:val="20"/>
        </w:rPr>
        <w:t xml:space="preserve">Portable : 06 26 55 60 14 – </w:t>
      </w:r>
      <w:proofErr w:type="gramStart"/>
      <w:r w:rsidRPr="008E324C">
        <w:rPr>
          <w:rFonts w:ascii="Arial" w:hAnsi="Arial" w:cs="Arial"/>
          <w:sz w:val="20"/>
          <w:szCs w:val="20"/>
        </w:rPr>
        <w:t>Email</w:t>
      </w:r>
      <w:proofErr w:type="gramEnd"/>
      <w:r w:rsidRPr="008E324C">
        <w:rPr>
          <w:rFonts w:ascii="Arial" w:hAnsi="Arial" w:cs="Arial"/>
          <w:sz w:val="20"/>
          <w:szCs w:val="20"/>
        </w:rPr>
        <w:t xml:space="preserve"> : emeric.bossis@onf.fr</w:t>
      </w:r>
    </w:p>
    <w:bookmarkEnd w:id="7"/>
    <w:bookmarkEnd w:id="8"/>
    <w:p w14:paraId="7CA5B715" w14:textId="75F2BCFD" w:rsidR="0005708B" w:rsidRPr="007B11FB" w:rsidRDefault="0005708B" w:rsidP="0005708B">
      <w:pPr>
        <w:shd w:val="clear" w:color="auto" w:fill="FFFFFF" w:themeFill="background1"/>
        <w:spacing w:before="60"/>
        <w:jc w:val="both"/>
        <w:rPr>
          <w:rFonts w:ascii="Arial" w:hAnsi="Arial" w:cs="Arial"/>
          <w:sz w:val="20"/>
        </w:rPr>
      </w:pPr>
      <w:r w:rsidRPr="007B11FB">
        <w:rPr>
          <w:rFonts w:ascii="Arial" w:hAnsi="Arial" w:cs="Arial"/>
          <w:b/>
          <w:bCs/>
          <w:color w:val="339933"/>
          <w:spacing w:val="-10"/>
          <w:position w:val="-2"/>
          <w:sz w:val="20"/>
        </w:rPr>
        <w:sym w:font="Wingdings" w:char="F06E"/>
      </w:r>
      <w:r w:rsidRPr="007B11FB">
        <w:rPr>
          <w:rFonts w:ascii="Arial" w:hAnsi="Arial" w:cs="Arial"/>
          <w:b/>
          <w:bCs/>
          <w:color w:val="003366"/>
          <w:spacing w:val="-10"/>
          <w:position w:val="-2"/>
          <w:sz w:val="20"/>
        </w:rPr>
        <w:t xml:space="preserve"> </w:t>
      </w:r>
      <w:r w:rsidRPr="007B11FB">
        <w:rPr>
          <w:rFonts w:ascii="Arial" w:hAnsi="Arial" w:cs="Arial"/>
          <w:sz w:val="20"/>
          <w:u w:val="single"/>
        </w:rPr>
        <w:t>Personne habilitée à donner les renseignements prévus aux articles R.2191-60 et R.2191-61 du code de la commande publique (nantissements ou cessions de créances)</w:t>
      </w:r>
      <w:r w:rsidR="008E324C">
        <w:rPr>
          <w:rFonts w:ascii="Arial" w:hAnsi="Arial" w:cs="Arial"/>
          <w:sz w:val="20"/>
          <w:u w:val="single"/>
        </w:rPr>
        <w:t xml:space="preserve"> et comptable assignataire </w:t>
      </w:r>
      <w:r w:rsidRPr="007B11FB">
        <w:rPr>
          <w:rFonts w:ascii="Arial" w:hAnsi="Arial" w:cs="Arial"/>
          <w:sz w:val="20"/>
        </w:rPr>
        <w:t xml:space="preserve">: </w:t>
      </w:r>
    </w:p>
    <w:p w14:paraId="7818EABE" w14:textId="1A64CD40" w:rsidR="00FB1271" w:rsidRDefault="00FB1271" w:rsidP="0005708B">
      <w:pPr>
        <w:shd w:val="clear" w:color="auto" w:fill="FFFFFF" w:themeFill="background1"/>
        <w:spacing w:before="60"/>
        <w:jc w:val="both"/>
        <w:rPr>
          <w:rFonts w:ascii="Arial" w:hAnsi="Arial" w:cs="Arial"/>
          <w:sz w:val="20"/>
        </w:rPr>
      </w:pPr>
    </w:p>
    <w:p w14:paraId="526668F6" w14:textId="77777777" w:rsidR="00F5392C" w:rsidRPr="00F5392C" w:rsidRDefault="00F5392C" w:rsidP="00F5392C">
      <w:pPr>
        <w:widowControl w:val="0"/>
        <w:ind w:right="-22"/>
        <w:jc w:val="both"/>
        <w:rPr>
          <w:rFonts w:ascii="Arial" w:hAnsi="Arial" w:cs="Bookman Old Style"/>
          <w:sz w:val="20"/>
          <w:szCs w:val="20"/>
        </w:rPr>
      </w:pPr>
      <w:r w:rsidRPr="00F5392C">
        <w:rPr>
          <w:rFonts w:ascii="Arial" w:hAnsi="Arial" w:cs="Bookman Old Style"/>
          <w:sz w:val="20"/>
          <w:szCs w:val="20"/>
        </w:rPr>
        <w:t>Le comptable assignataire des paiements est l’Agent Comptable Secondaire de la Direction Territoriale de Bourgogne – Franche Comté :</w:t>
      </w:r>
    </w:p>
    <w:p w14:paraId="0944993B" w14:textId="39BC5902" w:rsidR="00FF1227" w:rsidRPr="00FF1227" w:rsidRDefault="00FF1227" w:rsidP="00FF1227">
      <w:pPr>
        <w:ind w:left="432"/>
        <w:jc w:val="center"/>
        <w:rPr>
          <w:rFonts w:ascii="Arial" w:hAnsi="Arial" w:cs="Arial"/>
          <w:iCs/>
          <w:sz w:val="20"/>
          <w:szCs w:val="20"/>
        </w:rPr>
      </w:pPr>
      <w:r>
        <w:rPr>
          <w:rFonts w:ascii="Arial" w:hAnsi="Arial" w:cs="Arial"/>
          <w:iCs/>
          <w:sz w:val="20"/>
          <w:szCs w:val="20"/>
        </w:rPr>
        <w:t xml:space="preserve">M. </w:t>
      </w:r>
      <w:r w:rsidRPr="00FF1227">
        <w:rPr>
          <w:rFonts w:ascii="Arial" w:hAnsi="Arial" w:cs="Arial"/>
          <w:iCs/>
          <w:sz w:val="20"/>
          <w:szCs w:val="20"/>
        </w:rPr>
        <w:t>Laurent DECUP</w:t>
      </w:r>
    </w:p>
    <w:p w14:paraId="27B730FF" w14:textId="77777777" w:rsidR="00FF1227" w:rsidRPr="00FF1227" w:rsidRDefault="00FF1227" w:rsidP="00FF1227">
      <w:pPr>
        <w:jc w:val="center"/>
        <w:rPr>
          <w:rFonts w:ascii="Arial" w:hAnsi="Arial" w:cs="Arial"/>
          <w:sz w:val="20"/>
          <w:szCs w:val="20"/>
        </w:rPr>
      </w:pPr>
      <w:r w:rsidRPr="00FF1227">
        <w:rPr>
          <w:rFonts w:ascii="Arial" w:hAnsi="Arial" w:cs="Arial"/>
          <w:sz w:val="20"/>
          <w:szCs w:val="20"/>
        </w:rPr>
        <w:t xml:space="preserve">14, Rue Plançon </w:t>
      </w:r>
      <w:r w:rsidRPr="00FF1227">
        <w:rPr>
          <w:rFonts w:ascii="Arial" w:hAnsi="Arial"/>
        </w:rPr>
        <w:t>–</w:t>
      </w:r>
      <w:r w:rsidRPr="00FF1227">
        <w:rPr>
          <w:rFonts w:ascii="Arial" w:hAnsi="Arial" w:cs="Arial"/>
          <w:sz w:val="20"/>
          <w:szCs w:val="20"/>
        </w:rPr>
        <w:t xml:space="preserve"> CS 51581</w:t>
      </w:r>
    </w:p>
    <w:p w14:paraId="39DF61D5" w14:textId="77777777" w:rsidR="00FF1227" w:rsidRPr="00FF1227" w:rsidRDefault="00FF1227" w:rsidP="00FF1227">
      <w:pPr>
        <w:jc w:val="center"/>
        <w:rPr>
          <w:rFonts w:ascii="Arial" w:hAnsi="Arial" w:cs="Arial"/>
          <w:sz w:val="20"/>
          <w:szCs w:val="20"/>
        </w:rPr>
      </w:pPr>
      <w:r w:rsidRPr="00FF1227">
        <w:rPr>
          <w:rFonts w:ascii="Arial" w:hAnsi="Arial" w:cs="Arial"/>
          <w:sz w:val="20"/>
          <w:szCs w:val="20"/>
        </w:rPr>
        <w:t>25010 BESANCON Cedex</w:t>
      </w:r>
    </w:p>
    <w:p w14:paraId="0B4C2DE0" w14:textId="09A09469" w:rsidR="00207DDF" w:rsidRDefault="00FF1227" w:rsidP="00FF1227">
      <w:pPr>
        <w:ind w:left="432"/>
        <w:jc w:val="center"/>
        <w:rPr>
          <w:rFonts w:ascii="Arial" w:hAnsi="Arial" w:cs="Arial"/>
          <w:iCs/>
          <w:sz w:val="20"/>
          <w:szCs w:val="20"/>
        </w:rPr>
      </w:pPr>
      <w:r w:rsidRPr="00FF1227">
        <w:rPr>
          <w:rFonts w:ascii="Arial" w:hAnsi="Arial" w:cs="Arial"/>
          <w:sz w:val="20"/>
          <w:szCs w:val="20"/>
        </w:rPr>
        <w:t>Portable </w:t>
      </w:r>
      <w:r w:rsidRPr="00FF1227">
        <w:rPr>
          <w:rFonts w:ascii="Arial" w:hAnsi="Arial" w:cs="Arial"/>
          <w:iCs/>
          <w:sz w:val="20"/>
          <w:szCs w:val="20"/>
        </w:rPr>
        <w:t>: 06.68.03.16.37</w:t>
      </w:r>
      <w:r w:rsidR="00207DDF">
        <w:rPr>
          <w:rFonts w:ascii="Arial" w:hAnsi="Arial" w:cs="Arial"/>
          <w:iCs/>
          <w:sz w:val="20"/>
          <w:szCs w:val="20"/>
        </w:rPr>
        <w:t xml:space="preserve"> – </w:t>
      </w:r>
    </w:p>
    <w:p w14:paraId="56B15161" w14:textId="63DC08D8" w:rsidR="00FF1227" w:rsidRPr="00FF1227" w:rsidRDefault="00FF1227" w:rsidP="00FF1227">
      <w:pPr>
        <w:ind w:left="432"/>
        <w:jc w:val="center"/>
        <w:rPr>
          <w:rFonts w:ascii="Arial" w:hAnsi="Arial" w:cs="Arial"/>
          <w:iCs/>
          <w:sz w:val="20"/>
          <w:szCs w:val="20"/>
        </w:rPr>
      </w:pPr>
      <w:proofErr w:type="gramStart"/>
      <w:r w:rsidRPr="00FF1227">
        <w:rPr>
          <w:rFonts w:ascii="Arial" w:hAnsi="Arial" w:cs="Arial"/>
          <w:iCs/>
          <w:sz w:val="20"/>
          <w:szCs w:val="20"/>
        </w:rPr>
        <w:t>Email</w:t>
      </w:r>
      <w:proofErr w:type="gramEnd"/>
      <w:r w:rsidRPr="00FF1227">
        <w:rPr>
          <w:rFonts w:ascii="Arial" w:hAnsi="Arial" w:cs="Arial"/>
          <w:iCs/>
          <w:sz w:val="20"/>
          <w:szCs w:val="20"/>
        </w:rPr>
        <w:t xml:space="preserve"> : </w:t>
      </w:r>
      <w:hyperlink r:id="rId8" w:history="1">
        <w:r w:rsidRPr="00FF1227">
          <w:rPr>
            <w:rFonts w:ascii="Arial" w:hAnsi="Arial" w:cs="Arial"/>
            <w:iCs/>
            <w:color w:val="0000FF"/>
            <w:sz w:val="20"/>
            <w:szCs w:val="20"/>
            <w:u w:val="single"/>
          </w:rPr>
          <w:t>laurent.decup@onf.fr</w:t>
        </w:r>
      </w:hyperlink>
    </w:p>
    <w:p w14:paraId="2CA2C38A" w14:textId="77777777" w:rsidR="00FB1271" w:rsidRPr="007B11FB" w:rsidRDefault="00FB1271" w:rsidP="002C21FB">
      <w:pPr>
        <w:spacing w:before="60"/>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7B11F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7B11FB" w:rsidRDefault="003C0EEA" w:rsidP="008B1B38">
            <w:pPr>
              <w:tabs>
                <w:tab w:val="left" w:pos="-142"/>
                <w:tab w:val="left" w:pos="4111"/>
              </w:tabs>
              <w:jc w:val="both"/>
              <w:rPr>
                <w:rFonts w:ascii="Arial" w:hAnsi="Arial" w:cs="Arial"/>
                <w:b/>
                <w:bCs/>
                <w:szCs w:val="20"/>
              </w:rPr>
            </w:pPr>
            <w:r w:rsidRPr="007B11FB">
              <w:rPr>
                <w:rFonts w:ascii="Arial" w:hAnsi="Arial" w:cs="Arial"/>
                <w:szCs w:val="20"/>
              </w:rPr>
              <w:br w:type="page"/>
            </w:r>
            <w:r w:rsidRPr="007B11FB">
              <w:rPr>
                <w:rFonts w:ascii="Arial" w:hAnsi="Arial" w:cs="Arial"/>
                <w:szCs w:val="20"/>
              </w:rPr>
              <w:br w:type="page"/>
            </w:r>
            <w:r w:rsidRPr="007B11FB">
              <w:rPr>
                <w:rFonts w:ascii="Arial" w:hAnsi="Arial" w:cs="Arial"/>
                <w:b/>
                <w:bCs/>
                <w:szCs w:val="20"/>
              </w:rPr>
              <w:t xml:space="preserve">C. </w:t>
            </w:r>
            <w:r w:rsidR="008B1B38" w:rsidRPr="007B11FB">
              <w:rPr>
                <w:rFonts w:ascii="Arial" w:hAnsi="Arial" w:cs="Arial"/>
                <w:b/>
                <w:bCs/>
                <w:szCs w:val="20"/>
              </w:rPr>
              <w:t>CONTRACTANT</w:t>
            </w:r>
            <w:r w:rsidRPr="007B11FB">
              <w:rPr>
                <w:rFonts w:ascii="Arial" w:hAnsi="Arial" w:cs="Arial"/>
                <w:b/>
                <w:bCs/>
                <w:szCs w:val="20"/>
              </w:rPr>
              <w:t xml:space="preserve"> </w:t>
            </w:r>
          </w:p>
        </w:tc>
      </w:tr>
    </w:tbl>
    <w:p w14:paraId="7360A664" w14:textId="77777777" w:rsidR="003C0EEA" w:rsidRPr="007B11FB" w:rsidRDefault="003C0EEA" w:rsidP="003C0EEA">
      <w:pPr>
        <w:tabs>
          <w:tab w:val="left" w:pos="-142"/>
          <w:tab w:val="left" w:pos="4111"/>
        </w:tabs>
        <w:ind w:right="425"/>
        <w:rPr>
          <w:rFonts w:ascii="Arial" w:hAnsi="Arial" w:cs="Arial"/>
          <w:sz w:val="20"/>
          <w:szCs w:val="20"/>
        </w:rPr>
      </w:pPr>
    </w:p>
    <w:p w14:paraId="3DA95C07" w14:textId="77777777" w:rsidR="002C21FB" w:rsidRPr="007B11FB" w:rsidRDefault="002C21FB" w:rsidP="002C21FB">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39C5FD52" w14:textId="77777777" w:rsidR="007F38B1" w:rsidRDefault="007F38B1" w:rsidP="002C21FB">
      <w:pPr>
        <w:jc w:val="both"/>
        <w:rPr>
          <w:rFonts w:ascii="Arial" w:hAnsi="Arial" w:cs="Arial"/>
          <w:sz w:val="20"/>
          <w:szCs w:val="20"/>
        </w:rPr>
      </w:pPr>
    </w:p>
    <w:p w14:paraId="0EF4A481" w14:textId="2D73425F" w:rsidR="007F38B1" w:rsidRDefault="002C21FB" w:rsidP="002C21FB">
      <w:pPr>
        <w:jc w:val="both"/>
        <w:rPr>
          <w:rFonts w:ascii="Arial" w:hAnsi="Arial" w:cs="Arial"/>
          <w:sz w:val="20"/>
          <w:szCs w:val="20"/>
        </w:rPr>
      </w:pPr>
      <w:r w:rsidRPr="007B11FB">
        <w:rPr>
          <w:rFonts w:ascii="Arial" w:hAnsi="Arial" w:cs="Arial"/>
          <w:sz w:val="20"/>
          <w:szCs w:val="20"/>
        </w:rPr>
        <w:t>……………………………………………………………………………………………………………………………</w:t>
      </w:r>
    </w:p>
    <w:p w14:paraId="6DDC09DD" w14:textId="77777777" w:rsidR="007F38B1" w:rsidRDefault="007F38B1" w:rsidP="002C21FB">
      <w:pPr>
        <w:jc w:val="both"/>
        <w:rPr>
          <w:rFonts w:ascii="Arial" w:hAnsi="Arial" w:cs="Arial"/>
          <w:sz w:val="20"/>
          <w:szCs w:val="20"/>
        </w:rPr>
      </w:pPr>
    </w:p>
    <w:p w14:paraId="3816EC3B" w14:textId="5A579AD7" w:rsidR="00207DDF" w:rsidRDefault="002C21FB" w:rsidP="002C21FB">
      <w:pPr>
        <w:jc w:val="both"/>
        <w:rPr>
          <w:rFonts w:ascii="Arial" w:hAnsi="Arial" w:cs="Arial"/>
          <w:bCs/>
          <w:sz w:val="20"/>
          <w:szCs w:val="20"/>
        </w:rPr>
      </w:pPr>
      <w:r w:rsidRPr="007B11FB">
        <w:rPr>
          <w:rFonts w:ascii="Arial" w:hAnsi="Arial" w:cs="Arial"/>
          <w:sz w:val="20"/>
          <w:szCs w:val="20"/>
        </w:rPr>
        <w:t>……………………………………………………………………………………………………………………………</w:t>
      </w:r>
      <w:r w:rsidRPr="007B11FB">
        <w:rPr>
          <w:rFonts w:ascii="Arial" w:hAnsi="Arial" w:cs="Arial"/>
          <w:bCs/>
          <w:sz w:val="20"/>
          <w:szCs w:val="20"/>
        </w:rPr>
        <w:t xml:space="preserve">         </w:t>
      </w:r>
    </w:p>
    <w:p w14:paraId="35DE5811" w14:textId="77777777" w:rsidR="00207DDF" w:rsidRDefault="00207DDF" w:rsidP="002C21FB">
      <w:pPr>
        <w:jc w:val="both"/>
        <w:rPr>
          <w:rFonts w:ascii="Arial" w:hAnsi="Arial" w:cs="Arial"/>
          <w:bCs/>
          <w:sz w:val="20"/>
          <w:szCs w:val="20"/>
        </w:rPr>
      </w:pPr>
    </w:p>
    <w:p w14:paraId="253C3FCD" w14:textId="62717690" w:rsidR="002C21FB" w:rsidRPr="007B11FB" w:rsidRDefault="002C21FB" w:rsidP="002C21FB">
      <w:pPr>
        <w:jc w:val="both"/>
        <w:rPr>
          <w:rFonts w:ascii="Arial" w:hAnsi="Arial" w:cs="Arial"/>
          <w:bCs/>
          <w:sz w:val="20"/>
          <w:szCs w:val="20"/>
        </w:rPr>
      </w:pPr>
      <w:r w:rsidRPr="007B11FB">
        <w:rPr>
          <w:rFonts w:ascii="Arial" w:hAnsi="Arial" w:cs="Arial"/>
          <w:bCs/>
          <w:sz w:val="20"/>
          <w:szCs w:val="20"/>
        </w:rPr>
        <w:t xml:space="preserve"> N° d’identification (R.C., SIRET) : …………</w:t>
      </w:r>
      <w:r w:rsidR="0041301A">
        <w:rPr>
          <w:rFonts w:ascii="Arial" w:hAnsi="Arial" w:cs="Arial"/>
          <w:bCs/>
          <w:sz w:val="20"/>
          <w:szCs w:val="20"/>
        </w:rPr>
        <w:t>……………………………………………….</w:t>
      </w:r>
      <w:r w:rsidRPr="007B11FB">
        <w:rPr>
          <w:rFonts w:ascii="Arial" w:hAnsi="Arial" w:cs="Arial"/>
          <w:bCs/>
          <w:sz w:val="20"/>
          <w:szCs w:val="20"/>
        </w:rPr>
        <w:t>..</w:t>
      </w:r>
    </w:p>
    <w:p w14:paraId="13686B59" w14:textId="77777777" w:rsidR="002C21FB" w:rsidRPr="007B11FB" w:rsidRDefault="002C21FB" w:rsidP="002C21FB">
      <w:pPr>
        <w:autoSpaceDE w:val="0"/>
        <w:autoSpaceDN w:val="0"/>
        <w:adjustRightInd w:val="0"/>
        <w:rPr>
          <w:rFonts w:ascii="Arial" w:hAnsi="Arial" w:cs="Arial"/>
          <w:sz w:val="20"/>
          <w:szCs w:val="20"/>
        </w:rPr>
      </w:pPr>
    </w:p>
    <w:p w14:paraId="27EB00F0" w14:textId="77777777" w:rsidR="002C21FB" w:rsidRPr="007B11FB" w:rsidRDefault="002C21FB" w:rsidP="002C21FB">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7D8FB53A" w14:textId="1E9E0BA0" w:rsidR="002C21FB" w:rsidRDefault="002C21FB" w:rsidP="002C21FB">
      <w:pPr>
        <w:autoSpaceDE w:val="0"/>
        <w:autoSpaceDN w:val="0"/>
        <w:adjustRightInd w:val="0"/>
        <w:rPr>
          <w:rFonts w:ascii="Arial" w:hAnsi="Arial" w:cs="Arial"/>
          <w:sz w:val="20"/>
          <w:szCs w:val="20"/>
        </w:rPr>
      </w:pPr>
    </w:p>
    <w:p w14:paraId="3030C494" w14:textId="6168EAD7" w:rsidR="001D5943" w:rsidRDefault="001D5943" w:rsidP="002C21FB">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4871D3BC" w14:textId="5FAB788F" w:rsidR="001D5943" w:rsidRDefault="001D5943" w:rsidP="001D5943">
      <w:pPr>
        <w:pStyle w:val="texte1"/>
        <w:rPr>
          <w:rFonts w:ascii="Arial" w:hAnsi="Arial" w:cs="Arial"/>
          <w:sz w:val="20"/>
          <w:lang w:eastAsia="en-US"/>
        </w:rPr>
      </w:pPr>
    </w:p>
    <w:p w14:paraId="503CEE66" w14:textId="77777777" w:rsidR="00581ED8" w:rsidRDefault="00581ED8" w:rsidP="001D5943">
      <w:pPr>
        <w:pStyle w:val="texte1"/>
        <w:rPr>
          <w:rFonts w:ascii="Arial" w:hAnsi="Arial" w:cs="Arial"/>
          <w:sz w:val="20"/>
          <w:lang w:eastAsia="en-US"/>
        </w:rPr>
      </w:pPr>
    </w:p>
    <w:p w14:paraId="6B15CD5D" w14:textId="0AEE644E" w:rsidR="006156E8" w:rsidRPr="00726E98" w:rsidRDefault="006156E8" w:rsidP="006156E8">
      <w:pPr>
        <w:pStyle w:val="texte1"/>
        <w:rPr>
          <w:rFonts w:ascii="Arial" w:hAnsi="Arial" w:cs="Arial"/>
          <w:sz w:val="20"/>
          <w:lang w:eastAsia="en-US"/>
        </w:rPr>
      </w:pPr>
      <w:r>
        <w:rPr>
          <w:rFonts w:ascii="Arial" w:hAnsi="Arial" w:cs="Arial"/>
          <w:sz w:val="20"/>
          <w:lang w:eastAsia="en-US"/>
        </w:rPr>
        <w:t xml:space="preserve">L’envoi des bons de commande </w:t>
      </w:r>
      <w:r w:rsidR="00E727FE">
        <w:rPr>
          <w:rFonts w:ascii="Arial" w:hAnsi="Arial" w:cs="Arial"/>
          <w:sz w:val="20"/>
          <w:lang w:eastAsia="en-US"/>
        </w:rPr>
        <w:t xml:space="preserve">et des différents documents (ordre de service…) </w:t>
      </w:r>
      <w:r>
        <w:rPr>
          <w:rFonts w:ascii="Arial" w:hAnsi="Arial" w:cs="Arial"/>
          <w:sz w:val="20"/>
          <w:lang w:eastAsia="en-US"/>
        </w:rPr>
        <w:t>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w:t>
      </w:r>
      <w:r w:rsidR="007F38B1">
        <w:rPr>
          <w:rFonts w:ascii="Arial" w:hAnsi="Arial" w:cs="Arial"/>
          <w:sz w:val="20"/>
          <w:lang w:eastAsia="en-US"/>
        </w:rPr>
        <w:t xml:space="preserve">ci-dessus </w:t>
      </w:r>
      <w:r w:rsidRPr="00726E98">
        <w:rPr>
          <w:rFonts w:ascii="Arial" w:hAnsi="Arial" w:cs="Arial"/>
          <w:sz w:val="20"/>
          <w:lang w:eastAsia="en-US"/>
        </w:rPr>
        <w:t xml:space="preserve">par le </w:t>
      </w:r>
      <w:r>
        <w:rPr>
          <w:rFonts w:ascii="Arial" w:hAnsi="Arial" w:cs="Arial"/>
          <w:sz w:val="20"/>
          <w:lang w:eastAsia="en-US"/>
        </w:rPr>
        <w:t>titulaire</w:t>
      </w:r>
      <w:r w:rsidRPr="00726E98">
        <w:rPr>
          <w:rFonts w:ascii="Arial" w:hAnsi="Arial" w:cs="Arial"/>
          <w:sz w:val="20"/>
          <w:lang w:eastAsia="en-US"/>
        </w:rPr>
        <w:t>.</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w:t>
      </w:r>
      <w:r w:rsidR="007F38B1">
        <w:rPr>
          <w:rFonts w:ascii="Arial" w:hAnsi="Arial" w:cs="Arial"/>
          <w:sz w:val="20"/>
          <w:lang w:eastAsia="en-US"/>
        </w:rPr>
        <w:t>,</w:t>
      </w:r>
      <w:r w:rsidRPr="00726E98">
        <w:rPr>
          <w:rFonts w:ascii="Arial" w:hAnsi="Arial" w:cs="Arial"/>
          <w:sz w:val="20"/>
          <w:lang w:eastAsia="en-US"/>
        </w:rPr>
        <w:t xml:space="preserve"> le titulaire devra impérativement notifier ce changement au représentant du pouvoir adjudicateur, dans un délai de sept jours calendaires avant effet, par courriel avec accusé de réception.</w:t>
      </w:r>
      <w:r>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3C6420CD" w14:textId="77777777" w:rsidR="001D5943" w:rsidRPr="007B11FB" w:rsidRDefault="001D5943" w:rsidP="002C21FB">
      <w:pPr>
        <w:autoSpaceDE w:val="0"/>
        <w:autoSpaceDN w:val="0"/>
        <w:adjustRightInd w:val="0"/>
        <w:rPr>
          <w:rFonts w:ascii="Arial" w:hAnsi="Arial" w:cs="Arial"/>
          <w:sz w:val="20"/>
          <w:szCs w:val="20"/>
        </w:rPr>
      </w:pPr>
    </w:p>
    <w:p w14:paraId="0D285B33" w14:textId="69B9EF35" w:rsidR="002C21FB" w:rsidRDefault="002C21FB" w:rsidP="002C21FB">
      <w:pPr>
        <w:autoSpaceDE w:val="0"/>
        <w:autoSpaceDN w:val="0"/>
        <w:adjustRightInd w:val="0"/>
        <w:rPr>
          <w:rFonts w:ascii="Arial" w:hAnsi="Arial" w:cs="Arial"/>
          <w:sz w:val="20"/>
          <w:szCs w:val="20"/>
        </w:rPr>
      </w:pPr>
      <w:r w:rsidRPr="007B11FB">
        <w:rPr>
          <w:rFonts w:ascii="Arial" w:hAnsi="Arial" w:cs="Arial"/>
          <w:sz w:val="20"/>
          <w:szCs w:val="20"/>
          <w:u w:val="single"/>
        </w:rPr>
        <w:t>Le cas échéant</w:t>
      </w:r>
      <w:r w:rsidRPr="007B11FB">
        <w:rPr>
          <w:rFonts w:ascii="Arial" w:hAnsi="Arial" w:cs="Arial"/>
          <w:sz w:val="20"/>
          <w:szCs w:val="20"/>
        </w:rPr>
        <w:t xml:space="preserve"> : Nom(s) de(s) l'opérateur(s) économique(s) déclaré(s) comme </w:t>
      </w:r>
      <w:r w:rsidRPr="007B11FB">
        <w:rPr>
          <w:rFonts w:ascii="Arial" w:hAnsi="Arial" w:cs="Arial"/>
          <w:b/>
          <w:sz w:val="20"/>
          <w:szCs w:val="20"/>
        </w:rPr>
        <w:t>sous-traitant(s)</w:t>
      </w:r>
      <w:r w:rsidRPr="007B11FB">
        <w:rPr>
          <w:rFonts w:ascii="Arial" w:hAnsi="Arial" w:cs="Arial"/>
          <w:sz w:val="20"/>
          <w:szCs w:val="20"/>
        </w:rPr>
        <w:t xml:space="preserve"> avant la signature du présent accord-cadre : </w:t>
      </w:r>
    </w:p>
    <w:p w14:paraId="1D1AA73D" w14:textId="228E809D" w:rsidR="00207DDF" w:rsidRDefault="00207DDF" w:rsidP="002C21FB">
      <w:pPr>
        <w:autoSpaceDE w:val="0"/>
        <w:autoSpaceDN w:val="0"/>
        <w:adjustRightInd w:val="0"/>
        <w:rPr>
          <w:rFonts w:ascii="Arial" w:hAnsi="Arial" w:cs="Arial"/>
          <w:sz w:val="20"/>
          <w:szCs w:val="20"/>
        </w:rPr>
      </w:pPr>
    </w:p>
    <w:p w14:paraId="4FE8DC61" w14:textId="335B4ACF" w:rsidR="00207DDF" w:rsidRDefault="00207DDF" w:rsidP="002C21FB">
      <w:pPr>
        <w:autoSpaceDE w:val="0"/>
        <w:autoSpaceDN w:val="0"/>
        <w:adjustRightInd w:val="0"/>
        <w:rPr>
          <w:rFonts w:ascii="Arial" w:hAnsi="Arial" w:cs="Arial"/>
          <w:sz w:val="20"/>
          <w:szCs w:val="20"/>
        </w:rPr>
      </w:pPr>
    </w:p>
    <w:p w14:paraId="5051AB4F" w14:textId="6825D3CF" w:rsidR="00207DDF" w:rsidRDefault="00207DDF" w:rsidP="002C21FB">
      <w:pPr>
        <w:autoSpaceDE w:val="0"/>
        <w:autoSpaceDN w:val="0"/>
        <w:adjustRightInd w:val="0"/>
        <w:rPr>
          <w:rFonts w:ascii="Arial" w:hAnsi="Arial" w:cs="Arial"/>
          <w:sz w:val="20"/>
          <w:szCs w:val="20"/>
        </w:rPr>
      </w:pPr>
    </w:p>
    <w:p w14:paraId="0E3B8B70" w14:textId="1D60F5FF" w:rsidR="00207DDF" w:rsidRDefault="00207DDF" w:rsidP="002C21FB">
      <w:pPr>
        <w:autoSpaceDE w:val="0"/>
        <w:autoSpaceDN w:val="0"/>
        <w:adjustRightInd w:val="0"/>
        <w:rPr>
          <w:rFonts w:ascii="Arial" w:hAnsi="Arial" w:cs="Arial"/>
          <w:sz w:val="20"/>
          <w:szCs w:val="20"/>
        </w:rPr>
      </w:pPr>
    </w:p>
    <w:p w14:paraId="2BC9F4DB" w14:textId="7DC33864" w:rsidR="00207DDF" w:rsidRDefault="00207DDF" w:rsidP="002C21FB">
      <w:pPr>
        <w:autoSpaceDE w:val="0"/>
        <w:autoSpaceDN w:val="0"/>
        <w:adjustRightInd w:val="0"/>
        <w:rPr>
          <w:rFonts w:ascii="Arial" w:hAnsi="Arial" w:cs="Arial"/>
          <w:sz w:val="20"/>
          <w:szCs w:val="20"/>
        </w:rPr>
      </w:pPr>
    </w:p>
    <w:p w14:paraId="1F661269" w14:textId="77777777" w:rsidR="002C21FB" w:rsidRPr="007B11FB" w:rsidRDefault="002C21FB" w:rsidP="002C21F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29DCF67A" w14:textId="77777777" w:rsidR="002C21FB" w:rsidRPr="007B11FB" w:rsidRDefault="002C21FB" w:rsidP="002C21FB">
      <w:pPr>
        <w:autoSpaceDE w:val="0"/>
        <w:autoSpaceDN w:val="0"/>
        <w:adjustRightInd w:val="0"/>
        <w:jc w:val="both"/>
        <w:rPr>
          <w:rFonts w:ascii="Arial" w:hAnsi="Arial" w:cs="Arial"/>
          <w:sz w:val="20"/>
          <w:szCs w:val="20"/>
        </w:rPr>
      </w:pPr>
    </w:p>
    <w:p w14:paraId="1CE85FDE" w14:textId="77777777" w:rsidR="002C21FB" w:rsidRPr="007B11FB" w:rsidRDefault="002C21FB" w:rsidP="002C21F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19B28E4F" w14:textId="77777777" w:rsidR="002C21FB" w:rsidRPr="007B11FB" w:rsidRDefault="002C21FB" w:rsidP="002C21FB">
      <w:pPr>
        <w:ind w:left="360"/>
        <w:jc w:val="both"/>
        <w:rPr>
          <w:rFonts w:ascii="Arial" w:hAnsi="Arial" w:cs="Arial"/>
          <w:sz w:val="20"/>
          <w:szCs w:val="20"/>
        </w:rPr>
      </w:pPr>
    </w:p>
    <w:p w14:paraId="720A2B30" w14:textId="77777777" w:rsidR="002C21FB" w:rsidRPr="007B11FB" w:rsidRDefault="002C21FB" w:rsidP="002C21FB">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7B11FB" w:rsidRDefault="002C21FB" w:rsidP="002C21FB">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0E8AD736" w14:textId="77777777" w:rsidR="002C21FB" w:rsidRPr="007B11FB" w:rsidRDefault="002C21FB" w:rsidP="002C21FB">
      <w:pPr>
        <w:ind w:left="360"/>
        <w:rPr>
          <w:rFonts w:ascii="Arial" w:hAnsi="Arial" w:cs="Arial"/>
          <w:sz w:val="20"/>
          <w:szCs w:val="20"/>
        </w:rPr>
      </w:pPr>
    </w:p>
    <w:p w14:paraId="7F6EF227"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5E4CC391"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41F78631"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4FE3CA96" w14:textId="77777777" w:rsidR="002C21FB" w:rsidRPr="007B11FB" w:rsidRDefault="002C21FB" w:rsidP="002C21FB">
      <w:pPr>
        <w:ind w:left="360"/>
        <w:jc w:val="both"/>
        <w:rPr>
          <w:rFonts w:ascii="Arial" w:hAnsi="Arial" w:cs="Arial"/>
          <w:sz w:val="20"/>
          <w:szCs w:val="20"/>
        </w:rPr>
      </w:pPr>
    </w:p>
    <w:p w14:paraId="70DFAC96" w14:textId="77777777" w:rsidR="002C21FB" w:rsidRPr="007B11FB" w:rsidRDefault="002C21FB" w:rsidP="002C21FB">
      <w:pPr>
        <w:ind w:left="360"/>
        <w:jc w:val="both"/>
        <w:rPr>
          <w:rFonts w:ascii="Arial" w:hAnsi="Arial" w:cs="Arial"/>
          <w:sz w:val="20"/>
          <w:szCs w:val="20"/>
        </w:rPr>
      </w:pPr>
    </w:p>
    <w:p w14:paraId="4FECFD5D" w14:textId="77777777" w:rsidR="002C21FB" w:rsidRPr="007B11FB" w:rsidRDefault="002C21FB" w:rsidP="002C21FB">
      <w:pPr>
        <w:ind w:left="360"/>
        <w:jc w:val="both"/>
        <w:rPr>
          <w:rFonts w:ascii="Arial" w:hAnsi="Arial" w:cs="Arial"/>
          <w:sz w:val="20"/>
          <w:szCs w:val="20"/>
        </w:rPr>
      </w:pPr>
      <w:r w:rsidRPr="007B11FB">
        <w:rPr>
          <w:rFonts w:ascii="Arial" w:hAnsi="Arial" w:cs="Arial"/>
          <w:b/>
          <w:sz w:val="20"/>
          <w:szCs w:val="20"/>
        </w:rPr>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7B11FB" w:rsidRDefault="002C21FB" w:rsidP="002C21FB">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684C78E6" w14:textId="77777777" w:rsidR="002C21FB" w:rsidRPr="007B11FB" w:rsidRDefault="002C21FB" w:rsidP="002C21FB">
      <w:pPr>
        <w:ind w:left="360"/>
        <w:rPr>
          <w:rFonts w:ascii="Arial" w:hAnsi="Arial" w:cs="Arial"/>
          <w:sz w:val="20"/>
          <w:szCs w:val="20"/>
        </w:rPr>
      </w:pPr>
    </w:p>
    <w:p w14:paraId="58C6FF1F"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653633DB"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6B705277"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4F188D60" w14:textId="268F045D" w:rsidR="002C21FB" w:rsidRDefault="002C21FB" w:rsidP="002C21FB">
      <w:pPr>
        <w:ind w:left="360"/>
        <w:rPr>
          <w:rFonts w:ascii="Arial" w:hAnsi="Arial" w:cs="Arial"/>
          <w:sz w:val="20"/>
          <w:szCs w:val="20"/>
        </w:rPr>
      </w:pPr>
    </w:p>
    <w:p w14:paraId="7BF4764F" w14:textId="77777777" w:rsidR="002C21FB" w:rsidRPr="007B11FB" w:rsidRDefault="002C21FB" w:rsidP="002C21FB">
      <w:pPr>
        <w:jc w:val="both"/>
        <w:rPr>
          <w:rFonts w:ascii="Arial" w:hAnsi="Arial" w:cs="Arial"/>
          <w:sz w:val="20"/>
          <w:szCs w:val="20"/>
        </w:rPr>
      </w:pPr>
    </w:p>
    <w:p w14:paraId="12CE3F46" w14:textId="77777777" w:rsidR="006215FD" w:rsidRPr="008B1B38" w:rsidRDefault="006215FD" w:rsidP="006215FD">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D5E2119" w14:textId="77777777" w:rsidR="006215FD" w:rsidRPr="00A25282" w:rsidRDefault="006215FD" w:rsidP="003E35B5">
      <w:pPr>
        <w:numPr>
          <w:ilvl w:val="0"/>
          <w:numId w:val="1"/>
        </w:numPr>
        <w:tabs>
          <w:tab w:val="left" w:pos="720"/>
        </w:tabs>
        <w:overflowPunct w:val="0"/>
        <w:autoSpaceDE w:val="0"/>
        <w:autoSpaceDN w:val="0"/>
        <w:adjustRightInd w:val="0"/>
        <w:textAlignment w:val="baseline"/>
        <w:rPr>
          <w:rFonts w:ascii="Arial" w:hAnsi="Arial" w:cs="Arial"/>
          <w:sz w:val="20"/>
          <w:szCs w:val="20"/>
        </w:rPr>
      </w:pPr>
      <w:r w:rsidRPr="00A25282">
        <w:rPr>
          <w:rFonts w:ascii="Arial" w:hAnsi="Arial" w:cs="Arial"/>
          <w:sz w:val="20"/>
          <w:szCs w:val="20"/>
        </w:rPr>
        <w:t>Le cahier des clauses administratives et techniques particulières (CCATP) ;</w:t>
      </w:r>
    </w:p>
    <w:p w14:paraId="23F176DB" w14:textId="73987A3D" w:rsidR="00581ED8" w:rsidRPr="00A25282" w:rsidRDefault="00581ED8" w:rsidP="003E35B5">
      <w:pPr>
        <w:pStyle w:val="Paragraphedeliste"/>
        <w:numPr>
          <w:ilvl w:val="0"/>
          <w:numId w:val="1"/>
        </w:numPr>
        <w:contextualSpacing w:val="0"/>
        <w:jc w:val="both"/>
        <w:rPr>
          <w:rFonts w:ascii="Arial" w:hAnsi="Arial" w:cs="Arial"/>
          <w:sz w:val="20"/>
          <w:szCs w:val="20"/>
        </w:rPr>
      </w:pPr>
      <w:r w:rsidRPr="00A25282">
        <w:rPr>
          <w:rFonts w:ascii="Arial" w:hAnsi="Arial" w:cs="Arial"/>
          <w:sz w:val="20"/>
          <w:szCs w:val="20"/>
        </w:rPr>
        <w:t xml:space="preserve">Les Clauses Générales d’Achats des prestations de services forestiers dans sa version 9200-17-DCC-SAM-001– version F – mai 2022. </w:t>
      </w:r>
      <w:r w:rsidR="00C4206B" w:rsidRPr="00C4206B">
        <w:rPr>
          <w:rFonts w:ascii="Arial" w:hAnsi="Arial" w:cs="Arial"/>
          <w:sz w:val="20"/>
          <w:szCs w:val="20"/>
        </w:rPr>
        <w:t>Par extension, ces mêmes clauses s’appliquent également aux prestations réalisées sur des forêts publiques et privées.</w:t>
      </w:r>
    </w:p>
    <w:p w14:paraId="016966EF" w14:textId="2564F7D8" w:rsidR="00581ED8" w:rsidRPr="00A25282" w:rsidRDefault="00581ED8" w:rsidP="003E35B5">
      <w:pPr>
        <w:pStyle w:val="Paragraphedeliste"/>
        <w:numPr>
          <w:ilvl w:val="0"/>
          <w:numId w:val="1"/>
        </w:numPr>
        <w:contextualSpacing w:val="0"/>
        <w:jc w:val="both"/>
        <w:rPr>
          <w:rFonts w:ascii="Arial" w:hAnsi="Arial" w:cs="Arial"/>
          <w:sz w:val="20"/>
          <w:szCs w:val="20"/>
        </w:rPr>
      </w:pPr>
      <w:r w:rsidRPr="00A25282">
        <w:rPr>
          <w:rFonts w:ascii="Arial" w:hAnsi="Arial" w:cs="Arial"/>
          <w:sz w:val="20"/>
          <w:szCs w:val="20"/>
        </w:rPr>
        <w:t xml:space="preserve">Le Cahier National des Prescriptions des Travaux et Services Forestiers (CNPTSF). Ce document de référence rassemble l’ensemble des prescriptions s’appliquant aux travaux et services forestiers (hors exploitation des bois). </w:t>
      </w:r>
      <w:r w:rsidR="00C4206B" w:rsidRPr="00C4206B">
        <w:rPr>
          <w:rFonts w:ascii="Arial" w:hAnsi="Arial" w:cs="Arial"/>
          <w:sz w:val="20"/>
          <w:szCs w:val="20"/>
        </w:rPr>
        <w:t>Par extension, ces mêmes clauses s’appliquent également aux prestations réalisées sur des forêts publiques et privées.</w:t>
      </w:r>
    </w:p>
    <w:p w14:paraId="7A3B78C7" w14:textId="77777777" w:rsidR="002C21FB" w:rsidRPr="007B11FB" w:rsidRDefault="002C21FB" w:rsidP="002C21FB">
      <w:pPr>
        <w:ind w:firstLine="708"/>
        <w:rPr>
          <w:rFonts w:ascii="Arial" w:hAnsi="Arial" w:cs="Arial"/>
          <w:sz w:val="20"/>
          <w:szCs w:val="20"/>
        </w:rPr>
      </w:pPr>
    </w:p>
    <w:p w14:paraId="1BB7ED6C" w14:textId="030351FF" w:rsidR="00DD3D7C" w:rsidRDefault="008E324C" w:rsidP="00DD3D7C">
      <w:pPr>
        <w:jc w:val="both"/>
        <w:rPr>
          <w:rFonts w:ascii="Arial" w:hAnsi="Arial" w:cs="Arial"/>
          <w:sz w:val="20"/>
          <w:szCs w:val="20"/>
        </w:rPr>
      </w:pPr>
      <w:r w:rsidRPr="008E324C">
        <w:rPr>
          <w:rFonts w:ascii="Arial" w:hAnsi="Arial" w:cs="Arial"/>
          <w:sz w:val="20"/>
          <w:szCs w:val="20"/>
        </w:rPr>
        <w:t xml:space="preserve">M’ENGAGE / NOUS ENGAGEONS </w:t>
      </w:r>
      <w:r>
        <w:rPr>
          <w:rFonts w:ascii="Arial" w:hAnsi="Arial" w:cs="Arial"/>
          <w:sz w:val="20"/>
          <w:szCs w:val="20"/>
        </w:rPr>
        <w:t>s</w:t>
      </w:r>
      <w:r w:rsidR="007B39FE">
        <w:rPr>
          <w:rFonts w:ascii="Arial" w:hAnsi="Arial" w:cs="Arial"/>
          <w:sz w:val="20"/>
          <w:szCs w:val="20"/>
        </w:rPr>
        <w:t>ans</w:t>
      </w:r>
      <w:r w:rsidR="00DD3D7C" w:rsidRPr="008B1B38">
        <w:rPr>
          <w:rFonts w:ascii="Arial" w:hAnsi="Arial" w:cs="Arial"/>
          <w:sz w:val="20"/>
          <w:szCs w:val="20"/>
        </w:rPr>
        <w:t xml:space="preserve"> réserve, conformément aux clauses et conditions des documents visés ci-dessus, à exécuter les prestations dans les conditions ci-après définies, après avoir fourni les certificats et attestations prévus </w:t>
      </w:r>
      <w:r w:rsidR="00DD3D7C">
        <w:rPr>
          <w:rFonts w:ascii="Arial" w:hAnsi="Arial" w:cs="Arial"/>
          <w:sz w:val="20"/>
          <w:szCs w:val="20"/>
        </w:rPr>
        <w:t>à l’accord-cadre</w:t>
      </w:r>
      <w:r>
        <w:rPr>
          <w:rFonts w:ascii="Arial" w:hAnsi="Arial" w:cs="Arial"/>
          <w:sz w:val="20"/>
          <w:szCs w:val="20"/>
        </w:rPr>
        <w:t>.</w:t>
      </w:r>
    </w:p>
    <w:p w14:paraId="7A1C10FD" w14:textId="77777777" w:rsidR="00DD3D7C" w:rsidRDefault="00DD3D7C" w:rsidP="00DD3D7C">
      <w:pPr>
        <w:jc w:val="both"/>
        <w:rPr>
          <w:rFonts w:ascii="Arial" w:hAnsi="Arial" w:cs="Arial"/>
          <w:sz w:val="20"/>
          <w:szCs w:val="20"/>
        </w:rPr>
      </w:pPr>
    </w:p>
    <w:p w14:paraId="6D649B8E" w14:textId="77777777" w:rsidR="006215FD" w:rsidRPr="008B1B38" w:rsidRDefault="006215FD" w:rsidP="006215FD">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9" w:name="_Hlk60680871"/>
      <w:r>
        <w:rPr>
          <w:rFonts w:ascii="Arial" w:hAnsi="Arial" w:cs="Arial"/>
          <w:sz w:val="20"/>
          <w:szCs w:val="20"/>
        </w:rPr>
        <w:t>9</w:t>
      </w:r>
      <w:r w:rsidRPr="008B1B38">
        <w:rPr>
          <w:rFonts w:ascii="Arial" w:hAnsi="Arial" w:cs="Arial"/>
          <w:sz w:val="20"/>
          <w:szCs w:val="20"/>
        </w:rPr>
        <w:t>0 jours</w:t>
      </w:r>
      <w:bookmarkEnd w:id="9"/>
      <w:r>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77777777" w:rsidR="008B1B38" w:rsidRPr="007B11FB" w:rsidRDefault="008B1B3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7B1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7B11FB" w:rsidRDefault="008B1B38" w:rsidP="008A1736">
            <w:pPr>
              <w:tabs>
                <w:tab w:val="left" w:pos="-142"/>
                <w:tab w:val="left" w:pos="4111"/>
              </w:tabs>
              <w:jc w:val="both"/>
              <w:rPr>
                <w:rFonts w:ascii="Arial" w:hAnsi="Arial" w:cs="Arial"/>
                <w:b/>
                <w:bCs/>
                <w:szCs w:val="20"/>
              </w:rPr>
            </w:pPr>
            <w:r w:rsidRPr="007B11FB">
              <w:rPr>
                <w:rFonts w:ascii="Arial" w:hAnsi="Arial" w:cs="Arial"/>
                <w:b/>
                <w:szCs w:val="20"/>
              </w:rPr>
              <w:br w:type="page"/>
            </w:r>
            <w:r w:rsidRPr="007B11FB">
              <w:rPr>
                <w:rFonts w:ascii="Arial" w:hAnsi="Arial" w:cs="Arial"/>
                <w:b/>
                <w:szCs w:val="20"/>
              </w:rPr>
              <w:br w:type="page"/>
            </w:r>
            <w:r w:rsidR="008A1736" w:rsidRPr="007B11FB">
              <w:rPr>
                <w:rFonts w:ascii="Arial" w:hAnsi="Arial" w:cs="Arial"/>
                <w:b/>
                <w:szCs w:val="20"/>
              </w:rPr>
              <w:t>D</w:t>
            </w:r>
            <w:r w:rsidRPr="007B11FB">
              <w:rPr>
                <w:rFonts w:ascii="Arial" w:hAnsi="Arial" w:cs="Arial"/>
                <w:b/>
                <w:bCs/>
                <w:szCs w:val="20"/>
              </w:rPr>
              <w:t xml:space="preserve">. PRESTATIONS COMMANDEES </w:t>
            </w:r>
          </w:p>
        </w:tc>
      </w:tr>
    </w:tbl>
    <w:p w14:paraId="74E480A1" w14:textId="77777777" w:rsidR="008B1B38" w:rsidRPr="007B11FB" w:rsidRDefault="008B1B38" w:rsidP="008B1B38">
      <w:pPr>
        <w:jc w:val="both"/>
        <w:rPr>
          <w:rFonts w:ascii="Arial" w:hAnsi="Arial" w:cs="Arial"/>
          <w:sz w:val="22"/>
          <w:szCs w:val="22"/>
        </w:rPr>
      </w:pPr>
    </w:p>
    <w:p w14:paraId="7D279752" w14:textId="7AD6E17F"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8B1B38" w:rsidRPr="001C63EE">
        <w:rPr>
          <w:rFonts w:ascii="Arial" w:hAnsi="Arial" w:cs="Arial"/>
          <w:b/>
          <w:bCs/>
          <w:color w:val="006600"/>
          <w:sz w:val="20"/>
          <w:szCs w:val="20"/>
        </w:rPr>
        <w:t xml:space="preserve"> 1 Prestations principales</w:t>
      </w:r>
      <w:r w:rsidR="00F90DDB" w:rsidRPr="001C63EE">
        <w:rPr>
          <w:rFonts w:ascii="Arial" w:hAnsi="Arial" w:cs="Arial"/>
          <w:b/>
          <w:bCs/>
          <w:color w:val="006600"/>
          <w:sz w:val="20"/>
          <w:szCs w:val="20"/>
        </w:rPr>
        <w:t> :</w:t>
      </w:r>
    </w:p>
    <w:p w14:paraId="3564B793" w14:textId="77777777" w:rsidR="002C21FB" w:rsidRPr="001C63EE" w:rsidRDefault="002C21FB" w:rsidP="008B1B38">
      <w:pPr>
        <w:autoSpaceDE w:val="0"/>
        <w:autoSpaceDN w:val="0"/>
        <w:adjustRightInd w:val="0"/>
        <w:jc w:val="both"/>
        <w:outlineLvl w:val="0"/>
        <w:rPr>
          <w:rFonts w:ascii="Arial" w:hAnsi="Arial" w:cs="Arial"/>
          <w:b/>
          <w:bCs/>
          <w:color w:val="006600"/>
          <w:sz w:val="20"/>
          <w:szCs w:val="20"/>
        </w:rPr>
      </w:pPr>
    </w:p>
    <w:p w14:paraId="68C7A83B" w14:textId="3C75F0C4" w:rsidR="00590AF9" w:rsidRPr="00590AF9" w:rsidRDefault="00590AF9" w:rsidP="00590AF9">
      <w:pPr>
        <w:jc w:val="both"/>
        <w:rPr>
          <w:rFonts w:ascii="Arial" w:hAnsi="Arial" w:cs="Arial"/>
          <w:sz w:val="20"/>
          <w:szCs w:val="20"/>
        </w:rPr>
      </w:pPr>
      <w:r w:rsidRPr="00590AF9">
        <w:rPr>
          <w:rFonts w:ascii="Arial" w:hAnsi="Arial" w:cs="Arial"/>
          <w:sz w:val="20"/>
          <w:szCs w:val="20"/>
        </w:rPr>
        <w:t xml:space="preserve">La consultation est constituée de </w:t>
      </w:r>
      <w:r w:rsidR="00835ADB">
        <w:rPr>
          <w:rFonts w:ascii="Arial" w:hAnsi="Arial" w:cs="Arial"/>
          <w:sz w:val="20"/>
          <w:szCs w:val="20"/>
        </w:rPr>
        <w:t>11</w:t>
      </w:r>
      <w:r w:rsidRPr="00590AF9">
        <w:rPr>
          <w:rFonts w:ascii="Arial" w:hAnsi="Arial" w:cs="Arial"/>
          <w:sz w:val="20"/>
          <w:szCs w:val="20"/>
        </w:rPr>
        <w:t xml:space="preserve"> lots, tous à exécution mixte, chacun donnant lieu à un marché, décrits au sein </w:t>
      </w:r>
      <w:r w:rsidR="008E324C">
        <w:rPr>
          <w:rFonts w:ascii="Arial" w:hAnsi="Arial" w:cs="Arial"/>
          <w:sz w:val="20"/>
          <w:szCs w:val="20"/>
        </w:rPr>
        <w:t>des documents de la consultation.</w:t>
      </w:r>
    </w:p>
    <w:p w14:paraId="13C0B138" w14:textId="77777777" w:rsidR="008E324C" w:rsidRDefault="008E324C" w:rsidP="00590AF9">
      <w:pPr>
        <w:jc w:val="both"/>
        <w:rPr>
          <w:rFonts w:ascii="Arial" w:hAnsi="Arial" w:cs="Arial"/>
          <w:sz w:val="20"/>
          <w:szCs w:val="20"/>
        </w:rPr>
      </w:pPr>
    </w:p>
    <w:p w14:paraId="0208A73B" w14:textId="77777777" w:rsidR="008E324C" w:rsidRDefault="008E324C" w:rsidP="008E324C">
      <w:pPr>
        <w:jc w:val="both"/>
        <w:rPr>
          <w:rFonts w:ascii="Arial" w:hAnsi="Arial" w:cs="Arial"/>
          <w:sz w:val="20"/>
          <w:szCs w:val="20"/>
        </w:rPr>
      </w:pPr>
      <w:r w:rsidRPr="008E324C">
        <w:rPr>
          <w:rFonts w:ascii="Arial" w:hAnsi="Arial" w:cs="Arial"/>
          <w:sz w:val="20"/>
          <w:szCs w:val="20"/>
        </w:rPr>
        <w:t xml:space="preserve">Il n’y a pas d’engagement de la part du pouvoir adjudicateur concernant la réalisation de quantités ou de montants de commandes, qu’ils soient minimaux ou maximaux. Les quantités ou montants sont donnés à </w:t>
      </w:r>
      <w:r w:rsidRPr="008E324C">
        <w:rPr>
          <w:rFonts w:ascii="Arial" w:hAnsi="Arial" w:cs="Arial"/>
          <w:sz w:val="20"/>
          <w:szCs w:val="20"/>
        </w:rPr>
        <w:lastRenderedPageBreak/>
        <w:t xml:space="preserve">titre purement indicatif afin que chaque candidat puisse vérifier ses capacités techniques et humaines à exécuter les prestations demandées.  </w:t>
      </w:r>
    </w:p>
    <w:p w14:paraId="5917977E" w14:textId="77777777" w:rsidR="00835ADB" w:rsidRDefault="00835ADB" w:rsidP="008E324C">
      <w:pPr>
        <w:jc w:val="both"/>
        <w:rPr>
          <w:rFonts w:ascii="Arial" w:hAnsi="Arial" w:cs="Arial"/>
          <w:sz w:val="20"/>
          <w:szCs w:val="20"/>
        </w:rPr>
      </w:pPr>
    </w:p>
    <w:p w14:paraId="6C22F62F" w14:textId="21E69C9B"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F90DDB" w:rsidRPr="001C63EE">
        <w:rPr>
          <w:rFonts w:ascii="Arial" w:hAnsi="Arial" w:cs="Arial"/>
          <w:b/>
          <w:bCs/>
          <w:color w:val="006600"/>
          <w:sz w:val="20"/>
          <w:szCs w:val="20"/>
        </w:rPr>
        <w:t xml:space="preserve"> </w:t>
      </w:r>
      <w:r w:rsidR="00A25282">
        <w:rPr>
          <w:rFonts w:ascii="Arial" w:hAnsi="Arial" w:cs="Arial"/>
          <w:b/>
          <w:bCs/>
          <w:color w:val="006600"/>
          <w:sz w:val="20"/>
          <w:szCs w:val="20"/>
        </w:rPr>
        <w:t>2</w:t>
      </w:r>
      <w:r w:rsidR="008B1B38" w:rsidRPr="001C63EE">
        <w:rPr>
          <w:rFonts w:ascii="Arial" w:hAnsi="Arial" w:cs="Arial"/>
          <w:b/>
          <w:bCs/>
          <w:color w:val="006600"/>
          <w:sz w:val="20"/>
          <w:szCs w:val="20"/>
        </w:rPr>
        <w:t xml:space="preserve"> Lieux </w:t>
      </w:r>
      <w:r w:rsidR="008E324C" w:rsidRPr="001C63EE">
        <w:rPr>
          <w:rFonts w:ascii="Arial" w:hAnsi="Arial" w:cs="Arial"/>
          <w:b/>
          <w:bCs/>
          <w:color w:val="006600"/>
          <w:sz w:val="20"/>
          <w:szCs w:val="20"/>
        </w:rPr>
        <w:t>d’exécutions :</w:t>
      </w:r>
    </w:p>
    <w:p w14:paraId="1B860613" w14:textId="5F2F9073" w:rsidR="00590AF9" w:rsidRPr="001C63EE" w:rsidRDefault="00590AF9" w:rsidP="008B1B38">
      <w:pPr>
        <w:autoSpaceDE w:val="0"/>
        <w:autoSpaceDN w:val="0"/>
        <w:adjustRightInd w:val="0"/>
        <w:jc w:val="both"/>
        <w:outlineLvl w:val="0"/>
        <w:rPr>
          <w:rFonts w:ascii="Arial" w:hAnsi="Arial" w:cs="Arial"/>
          <w:b/>
          <w:bCs/>
          <w:color w:val="006600"/>
          <w:sz w:val="20"/>
          <w:szCs w:val="20"/>
        </w:rPr>
      </w:pPr>
    </w:p>
    <w:p w14:paraId="0F77FF4E" w14:textId="5628C77F" w:rsidR="00660850" w:rsidRDefault="00197D7C" w:rsidP="008B1B38">
      <w:pPr>
        <w:autoSpaceDE w:val="0"/>
        <w:autoSpaceDN w:val="0"/>
        <w:adjustRightInd w:val="0"/>
        <w:jc w:val="both"/>
        <w:rPr>
          <w:rFonts w:ascii="Arial" w:hAnsi="Arial" w:cs="Arial"/>
          <w:sz w:val="20"/>
          <w:szCs w:val="20"/>
        </w:rPr>
      </w:pPr>
      <w:r>
        <w:rPr>
          <w:rFonts w:ascii="Arial" w:hAnsi="Arial" w:cs="Arial"/>
          <w:sz w:val="20"/>
          <w:szCs w:val="20"/>
        </w:rPr>
        <w:t>Pour chaque lot, l</w:t>
      </w:r>
      <w:r w:rsidR="008B1B38" w:rsidRPr="001C63EE">
        <w:rPr>
          <w:rFonts w:ascii="Arial" w:hAnsi="Arial" w:cs="Arial"/>
          <w:sz w:val="20"/>
          <w:szCs w:val="20"/>
        </w:rPr>
        <w:t xml:space="preserve">es prestations sont à exécuter </w:t>
      </w:r>
      <w:r w:rsidR="00590AF9" w:rsidRPr="00590AF9">
        <w:rPr>
          <w:rFonts w:ascii="Arial" w:hAnsi="Arial" w:cs="Arial"/>
          <w:sz w:val="20"/>
          <w:szCs w:val="20"/>
        </w:rPr>
        <w:t xml:space="preserve">sur </w:t>
      </w:r>
      <w:r w:rsidR="008E324C">
        <w:rPr>
          <w:rFonts w:ascii="Arial" w:hAnsi="Arial" w:cs="Arial"/>
          <w:sz w:val="20"/>
          <w:szCs w:val="20"/>
        </w:rPr>
        <w:t>la France entière</w:t>
      </w:r>
      <w:r w:rsidR="00590AF9" w:rsidRPr="00590AF9">
        <w:rPr>
          <w:rFonts w:ascii="Arial" w:hAnsi="Arial" w:cs="Arial"/>
          <w:sz w:val="20"/>
          <w:szCs w:val="20"/>
        </w:rPr>
        <w:t>.</w:t>
      </w:r>
    </w:p>
    <w:p w14:paraId="183982A0" w14:textId="77777777" w:rsidR="00DA26C5" w:rsidRDefault="00DA26C5" w:rsidP="008B1B38">
      <w:pPr>
        <w:autoSpaceDE w:val="0"/>
        <w:autoSpaceDN w:val="0"/>
        <w:adjustRightInd w:val="0"/>
        <w:jc w:val="both"/>
        <w:outlineLvl w:val="0"/>
        <w:rPr>
          <w:rFonts w:ascii="Arial" w:hAnsi="Arial" w:cs="Arial"/>
          <w:b/>
          <w:bCs/>
          <w:color w:val="006600"/>
          <w:sz w:val="20"/>
          <w:szCs w:val="20"/>
        </w:rPr>
      </w:pPr>
    </w:p>
    <w:p w14:paraId="1801A688" w14:textId="1129741B"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2C21FB" w:rsidRPr="001C63EE">
        <w:rPr>
          <w:rFonts w:ascii="Arial" w:hAnsi="Arial" w:cs="Arial"/>
          <w:b/>
          <w:bCs/>
          <w:color w:val="006600"/>
          <w:sz w:val="20"/>
          <w:szCs w:val="20"/>
        </w:rPr>
        <w:t xml:space="preserve"> </w:t>
      </w:r>
      <w:r w:rsidR="00A25282">
        <w:rPr>
          <w:rFonts w:ascii="Arial" w:hAnsi="Arial" w:cs="Arial"/>
          <w:b/>
          <w:bCs/>
          <w:color w:val="006600"/>
          <w:sz w:val="20"/>
          <w:szCs w:val="20"/>
        </w:rPr>
        <w:t>3</w:t>
      </w:r>
      <w:r w:rsidR="008B1B38" w:rsidRPr="001C63EE">
        <w:rPr>
          <w:rFonts w:ascii="Arial" w:hAnsi="Arial" w:cs="Arial"/>
          <w:b/>
          <w:bCs/>
          <w:color w:val="006600"/>
          <w:sz w:val="20"/>
          <w:szCs w:val="20"/>
        </w:rPr>
        <w:t> </w:t>
      </w:r>
      <w:r w:rsidR="00F90DDB" w:rsidRPr="001C63EE">
        <w:rPr>
          <w:rFonts w:ascii="Arial" w:hAnsi="Arial" w:cs="Arial"/>
          <w:b/>
          <w:bCs/>
          <w:color w:val="006600"/>
          <w:sz w:val="20"/>
          <w:szCs w:val="20"/>
        </w:rPr>
        <w:t>- Passation des commandes :</w:t>
      </w:r>
    </w:p>
    <w:p w14:paraId="53461F73" w14:textId="77777777" w:rsidR="00717AD4" w:rsidRPr="001C63EE" w:rsidRDefault="00717AD4" w:rsidP="008B1B38">
      <w:pPr>
        <w:autoSpaceDE w:val="0"/>
        <w:autoSpaceDN w:val="0"/>
        <w:adjustRightInd w:val="0"/>
        <w:jc w:val="both"/>
        <w:outlineLvl w:val="0"/>
        <w:rPr>
          <w:rFonts w:ascii="Arial" w:hAnsi="Arial" w:cs="Arial"/>
          <w:b/>
          <w:bCs/>
          <w:color w:val="006600"/>
          <w:sz w:val="20"/>
          <w:szCs w:val="20"/>
        </w:rPr>
      </w:pPr>
    </w:p>
    <w:p w14:paraId="32736F5D" w14:textId="77777777" w:rsidR="00A25282" w:rsidRPr="00A25282" w:rsidRDefault="00A25282" w:rsidP="00A25282">
      <w:pPr>
        <w:jc w:val="both"/>
        <w:rPr>
          <w:rFonts w:ascii="Arial" w:hAnsi="Arial" w:cs="Arial"/>
          <w:sz w:val="20"/>
          <w:szCs w:val="22"/>
        </w:rPr>
      </w:pPr>
      <w:r w:rsidRPr="00A25282">
        <w:rPr>
          <w:rFonts w:ascii="Arial" w:hAnsi="Arial" w:cs="Arial"/>
          <w:sz w:val="20"/>
          <w:szCs w:val="22"/>
        </w:rPr>
        <w:t>Les commandes de prestations de services forestiers sont faites au fur et à mesure des besoins par l’émission de bons de commandes – ordre de récolte préalable au BC -, dans les conditions prévues à l’article 3-1 des clauses générales d’achat.</w:t>
      </w:r>
    </w:p>
    <w:p w14:paraId="11840686" w14:textId="77777777" w:rsidR="00A25282" w:rsidRPr="00A25282" w:rsidRDefault="00A25282" w:rsidP="00A25282">
      <w:pPr>
        <w:jc w:val="both"/>
        <w:rPr>
          <w:rFonts w:ascii="Arial" w:hAnsi="Arial" w:cs="Arial"/>
          <w:sz w:val="20"/>
          <w:szCs w:val="22"/>
        </w:rPr>
      </w:pPr>
      <w:r w:rsidRPr="00A25282">
        <w:rPr>
          <w:rFonts w:ascii="Arial" w:hAnsi="Arial" w:cs="Arial"/>
          <w:sz w:val="20"/>
          <w:szCs w:val="22"/>
        </w:rPr>
        <w:t xml:space="preserve">Si, dans un délai de 48 heures à compter de la date d’envoi de la commande au titulaire, l'ONF n’a pas reçu de réserve de ce dernier, l’ONF considérera la commande acceptée. </w:t>
      </w:r>
    </w:p>
    <w:p w14:paraId="10FAFDF3" w14:textId="77777777" w:rsidR="00A25282" w:rsidRPr="00A25282" w:rsidRDefault="00A25282" w:rsidP="00A25282">
      <w:pPr>
        <w:jc w:val="both"/>
        <w:rPr>
          <w:rFonts w:ascii="Arial" w:hAnsi="Arial" w:cs="Arial"/>
          <w:sz w:val="20"/>
          <w:szCs w:val="22"/>
        </w:rPr>
      </w:pPr>
      <w:r w:rsidRPr="00A25282">
        <w:rPr>
          <w:rFonts w:ascii="Arial" w:hAnsi="Arial" w:cs="Arial"/>
          <w:sz w:val="20"/>
          <w:szCs w:val="22"/>
        </w:rPr>
        <w:t>En cas d’indisponibilité des titulaires, l’ONF tracera par écrit l’indisponibilité et fera réaliser les prestations par une autre entreprise.</w:t>
      </w:r>
    </w:p>
    <w:p w14:paraId="07ED20C2" w14:textId="77777777" w:rsidR="00A25282" w:rsidRPr="00A25282" w:rsidRDefault="00A25282" w:rsidP="00A25282">
      <w:pPr>
        <w:jc w:val="both"/>
        <w:rPr>
          <w:rFonts w:ascii="Arial" w:hAnsi="Arial" w:cs="Arial"/>
          <w:sz w:val="20"/>
          <w:szCs w:val="22"/>
        </w:rPr>
      </w:pPr>
    </w:p>
    <w:p w14:paraId="2F0E5EE9" w14:textId="77777777" w:rsidR="00A25282" w:rsidRPr="00A25282" w:rsidRDefault="00A25282" w:rsidP="00A25282">
      <w:pPr>
        <w:jc w:val="both"/>
        <w:rPr>
          <w:rFonts w:ascii="Arial" w:hAnsi="Arial" w:cs="Arial"/>
          <w:sz w:val="20"/>
          <w:szCs w:val="22"/>
        </w:rPr>
      </w:pPr>
      <w:r w:rsidRPr="00A25282">
        <w:rPr>
          <w:rFonts w:ascii="Arial" w:hAnsi="Arial" w:cs="Arial"/>
          <w:sz w:val="20"/>
          <w:szCs w:val="22"/>
        </w:rPr>
        <w:t xml:space="preserve">Les commandes peuvent être émises jusqu’au dernier jour de l’accord-cadre. Les commandes émises en fin de contrat pourront voir leur exécution se prolonger au-delà de la date d’expiration de l’accord-cadre. Dans ce cas, la durée d’exécution maximale des propositions de commande sera de 2 mois. </w:t>
      </w:r>
    </w:p>
    <w:p w14:paraId="555BDF78" w14:textId="77777777" w:rsidR="00A25282" w:rsidRPr="00A25282" w:rsidRDefault="00A25282" w:rsidP="00A25282">
      <w:pPr>
        <w:jc w:val="both"/>
        <w:rPr>
          <w:rFonts w:ascii="Arial" w:hAnsi="Arial" w:cs="Arial"/>
          <w:sz w:val="20"/>
          <w:szCs w:val="22"/>
        </w:rPr>
      </w:pPr>
    </w:p>
    <w:p w14:paraId="4098DBBB" w14:textId="77777777" w:rsidR="00A25282" w:rsidRPr="00A25282" w:rsidRDefault="00A25282" w:rsidP="00A25282">
      <w:pPr>
        <w:jc w:val="both"/>
        <w:rPr>
          <w:rFonts w:ascii="Arial" w:hAnsi="Arial" w:cs="Arial"/>
          <w:sz w:val="20"/>
          <w:szCs w:val="22"/>
        </w:rPr>
      </w:pPr>
      <w:r w:rsidRPr="00A25282">
        <w:rPr>
          <w:rFonts w:ascii="Arial" w:hAnsi="Arial" w:cs="Arial"/>
          <w:sz w:val="20"/>
          <w:szCs w:val="22"/>
        </w:rPr>
        <w:t xml:space="preserve">L’envoi des bons de commande se fera à l’adresse de messagerie électronique indiquée par le titulaire dans l’acte d’engagement de l’accord-cadre. Dès lors, en cas de changement d’adresse de messagerie électronique le titulaire devra impérativement notifier ce changement au représentant du pouvoir adjudicateur, dans un délai de sept jours calendaires avant effet, par courriel avec accusé de réception. Le pouvoir adjudicateur ne pourra pas être tenu responsable d’un problème dans l’adresse de messagerie électronique du titulaire. </w:t>
      </w:r>
    </w:p>
    <w:p w14:paraId="6995D804" w14:textId="77777777" w:rsidR="00F47E74" w:rsidRPr="001C63EE" w:rsidRDefault="00F47E74" w:rsidP="008B1B38">
      <w:pPr>
        <w:autoSpaceDE w:val="0"/>
        <w:autoSpaceDN w:val="0"/>
        <w:adjustRightInd w:val="0"/>
        <w:jc w:val="both"/>
        <w:rPr>
          <w:rFonts w:ascii="Arial" w:hAnsi="Arial" w:cs="Arial"/>
          <w:sz w:val="20"/>
          <w:szCs w:val="20"/>
        </w:rPr>
      </w:pPr>
    </w:p>
    <w:p w14:paraId="4CCE90AF" w14:textId="7252E761" w:rsidR="008B1B38" w:rsidRPr="001C63EE" w:rsidRDefault="008A1736" w:rsidP="008B1B38">
      <w:pPr>
        <w:autoSpaceDE w:val="0"/>
        <w:autoSpaceDN w:val="0"/>
        <w:adjustRightInd w:val="0"/>
        <w:jc w:val="both"/>
        <w:rPr>
          <w:rFonts w:ascii="Arial" w:hAnsi="Arial" w:cs="Arial"/>
          <w:b/>
          <w:bCs/>
          <w:color w:val="006600"/>
          <w:sz w:val="20"/>
          <w:szCs w:val="20"/>
        </w:rPr>
      </w:pPr>
      <w:r w:rsidRPr="001C63EE">
        <w:rPr>
          <w:rFonts w:ascii="Arial" w:hAnsi="Arial" w:cs="Arial"/>
          <w:b/>
          <w:bCs/>
          <w:color w:val="006600"/>
          <w:sz w:val="20"/>
          <w:szCs w:val="20"/>
        </w:rPr>
        <w:t>D</w:t>
      </w:r>
      <w:r w:rsidR="002C21FB" w:rsidRPr="001C63EE">
        <w:rPr>
          <w:rFonts w:ascii="Arial" w:hAnsi="Arial" w:cs="Arial"/>
          <w:b/>
          <w:bCs/>
          <w:color w:val="006600"/>
          <w:sz w:val="20"/>
          <w:szCs w:val="20"/>
        </w:rPr>
        <w:t xml:space="preserve"> </w:t>
      </w:r>
      <w:r w:rsidR="00A25282">
        <w:rPr>
          <w:rFonts w:ascii="Arial" w:hAnsi="Arial" w:cs="Arial"/>
          <w:b/>
          <w:bCs/>
          <w:color w:val="006600"/>
          <w:sz w:val="20"/>
          <w:szCs w:val="20"/>
        </w:rPr>
        <w:t>4</w:t>
      </w:r>
      <w:r w:rsidR="00F90DDB" w:rsidRPr="001C63EE">
        <w:rPr>
          <w:rFonts w:ascii="Arial" w:hAnsi="Arial" w:cs="Arial"/>
          <w:b/>
          <w:bCs/>
          <w:color w:val="006600"/>
          <w:sz w:val="20"/>
          <w:szCs w:val="20"/>
        </w:rPr>
        <w:t xml:space="preserve"> </w:t>
      </w:r>
      <w:r w:rsidR="00887286" w:rsidRPr="001C63EE">
        <w:rPr>
          <w:rFonts w:ascii="Arial" w:hAnsi="Arial" w:cs="Arial"/>
          <w:b/>
          <w:bCs/>
          <w:color w:val="006600"/>
          <w:sz w:val="20"/>
          <w:szCs w:val="20"/>
        </w:rPr>
        <w:t>- Dérogations</w:t>
      </w:r>
      <w:r w:rsidR="008B1B38" w:rsidRPr="001C63EE">
        <w:rPr>
          <w:rFonts w:ascii="Arial" w:hAnsi="Arial" w:cs="Arial"/>
          <w:b/>
          <w:bCs/>
          <w:color w:val="006600"/>
          <w:sz w:val="20"/>
          <w:szCs w:val="20"/>
        </w:rPr>
        <w:t xml:space="preserve"> aux clauses générales d'achat de</w:t>
      </w:r>
      <w:r w:rsidR="00F47E74">
        <w:rPr>
          <w:rFonts w:ascii="Arial" w:hAnsi="Arial" w:cs="Arial"/>
          <w:b/>
          <w:bCs/>
          <w:color w:val="006600"/>
          <w:sz w:val="20"/>
          <w:szCs w:val="20"/>
        </w:rPr>
        <w:t>s</w:t>
      </w:r>
      <w:r w:rsidR="008B1B38" w:rsidRPr="001C63EE">
        <w:rPr>
          <w:rFonts w:ascii="Arial" w:hAnsi="Arial" w:cs="Arial"/>
          <w:b/>
          <w:bCs/>
          <w:color w:val="006600"/>
          <w:sz w:val="20"/>
          <w:szCs w:val="20"/>
        </w:rPr>
        <w:t xml:space="preserve"> prestations </w:t>
      </w:r>
      <w:r w:rsidR="00F47E74">
        <w:rPr>
          <w:rFonts w:ascii="Arial" w:hAnsi="Arial" w:cs="Arial"/>
          <w:b/>
          <w:bCs/>
          <w:color w:val="006600"/>
          <w:sz w:val="20"/>
          <w:szCs w:val="20"/>
        </w:rPr>
        <w:t>de services forestiers</w:t>
      </w:r>
      <w:r w:rsidR="00717AD4" w:rsidRPr="001C63EE">
        <w:rPr>
          <w:rFonts w:ascii="Arial" w:hAnsi="Arial" w:cs="Arial"/>
          <w:b/>
          <w:bCs/>
          <w:color w:val="006600"/>
          <w:sz w:val="20"/>
          <w:szCs w:val="20"/>
        </w:rPr>
        <w:t> :</w:t>
      </w:r>
    </w:p>
    <w:p w14:paraId="16B5EA13" w14:textId="77777777" w:rsidR="00717AD4" w:rsidRPr="001C63EE" w:rsidRDefault="00717AD4" w:rsidP="008B1B38">
      <w:pPr>
        <w:autoSpaceDE w:val="0"/>
        <w:autoSpaceDN w:val="0"/>
        <w:adjustRightInd w:val="0"/>
        <w:jc w:val="both"/>
        <w:rPr>
          <w:rFonts w:ascii="Arial" w:hAnsi="Arial" w:cs="Arial"/>
          <w:b/>
          <w:bCs/>
          <w:color w:val="006600"/>
          <w:sz w:val="20"/>
          <w:szCs w:val="20"/>
        </w:rPr>
      </w:pPr>
    </w:p>
    <w:p w14:paraId="0121A9A5" w14:textId="28F1C7C3" w:rsidR="008B1B38" w:rsidRDefault="00FB1271" w:rsidP="001C63EE">
      <w:pPr>
        <w:autoSpaceDE w:val="0"/>
        <w:autoSpaceDN w:val="0"/>
        <w:adjustRightInd w:val="0"/>
        <w:jc w:val="both"/>
        <w:outlineLvl w:val="0"/>
        <w:rPr>
          <w:rFonts w:ascii="Arial" w:hAnsi="Arial" w:cs="Arial"/>
          <w:bCs/>
          <w:sz w:val="20"/>
          <w:szCs w:val="20"/>
        </w:rPr>
      </w:pPr>
      <w:r w:rsidRPr="00784974">
        <w:rPr>
          <w:rFonts w:ascii="Arial" w:hAnsi="Arial" w:cs="Arial"/>
          <w:bCs/>
          <w:sz w:val="20"/>
          <w:szCs w:val="20"/>
        </w:rPr>
        <w:t>Néant</w:t>
      </w:r>
    </w:p>
    <w:p w14:paraId="5C314956" w14:textId="69D73F75" w:rsidR="003B7661" w:rsidRDefault="003B7661" w:rsidP="001C63EE">
      <w:pPr>
        <w:autoSpaceDE w:val="0"/>
        <w:autoSpaceDN w:val="0"/>
        <w:adjustRightInd w:val="0"/>
        <w:jc w:val="both"/>
        <w:outlineLvl w:val="0"/>
        <w:rPr>
          <w:rFonts w:ascii="Arial" w:hAnsi="Arial" w:cs="Arial"/>
          <w:bCs/>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7B11FB" w14:paraId="35910EB2" w14:textId="77777777" w:rsidTr="00CC5D3C">
        <w:tc>
          <w:tcPr>
            <w:tcW w:w="10065" w:type="dxa"/>
            <w:tcBorders>
              <w:top w:val="single" w:sz="12" w:space="0" w:color="339933"/>
              <w:bottom w:val="single" w:sz="12" w:space="0" w:color="339933"/>
            </w:tcBorders>
            <w:shd w:val="clear" w:color="FFFF00" w:fill="auto"/>
          </w:tcPr>
          <w:p w14:paraId="041BB23A" w14:textId="5FAF34DF" w:rsidR="002B603F" w:rsidRPr="007B11FB" w:rsidRDefault="002B603F" w:rsidP="006B715E">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E</w:t>
            </w:r>
            <w:r w:rsidRPr="007B11FB">
              <w:rPr>
                <w:rFonts w:ascii="Arial" w:hAnsi="Arial" w:cs="Arial"/>
                <w:b/>
                <w:bCs/>
                <w:color w:val="000000" w:themeColor="text1"/>
              </w:rPr>
              <w:t xml:space="preserve">. </w:t>
            </w:r>
            <w:r w:rsidR="006B715E" w:rsidRPr="007B11FB">
              <w:rPr>
                <w:rFonts w:ascii="Arial" w:hAnsi="Arial" w:cs="Arial"/>
                <w:b/>
                <w:bCs/>
                <w:color w:val="000000" w:themeColor="text1"/>
              </w:rPr>
              <w:t>Quantité</w:t>
            </w:r>
            <w:r w:rsidR="00F90DDB" w:rsidRPr="007B11FB">
              <w:rPr>
                <w:rFonts w:ascii="Arial" w:hAnsi="Arial" w:cs="Arial"/>
                <w:b/>
                <w:bCs/>
                <w:color w:val="000000" w:themeColor="text1"/>
              </w:rPr>
              <w:t xml:space="preserve"> de commande</w:t>
            </w:r>
            <w:r w:rsidR="00FC5AE2" w:rsidRPr="007B11FB">
              <w:rPr>
                <w:rFonts w:ascii="Arial" w:hAnsi="Arial" w:cs="Arial"/>
                <w:b/>
                <w:bCs/>
                <w:color w:val="000000" w:themeColor="text1"/>
              </w:rPr>
              <w:t xml:space="preserve"> </w:t>
            </w:r>
            <w:r w:rsidR="00F452F1" w:rsidRPr="007B11FB">
              <w:rPr>
                <w:rFonts w:ascii="Arial" w:hAnsi="Arial" w:cs="Arial"/>
                <w:b/>
                <w:bCs/>
                <w:color w:val="000000" w:themeColor="text1"/>
              </w:rPr>
              <w:t>–</w:t>
            </w:r>
            <w:r w:rsidRPr="007B11FB">
              <w:rPr>
                <w:rFonts w:ascii="Arial" w:hAnsi="Arial" w:cs="Arial"/>
                <w:b/>
                <w:bCs/>
                <w:color w:val="000000" w:themeColor="text1"/>
              </w:rPr>
              <w:t xml:space="preserve"> </w:t>
            </w:r>
            <w:r w:rsidR="00FC5AE2" w:rsidRPr="007B11FB">
              <w:rPr>
                <w:rFonts w:ascii="Arial" w:hAnsi="Arial" w:cs="Arial"/>
                <w:b/>
                <w:bCs/>
                <w:color w:val="000000" w:themeColor="text1"/>
              </w:rPr>
              <w:t xml:space="preserve">Prix  </w:t>
            </w:r>
            <w:r w:rsidRPr="007B11FB">
              <w:rPr>
                <w:rFonts w:ascii="Arial" w:hAnsi="Arial" w:cs="Arial"/>
                <w:b/>
                <w:bCs/>
                <w:color w:val="000000" w:themeColor="text1"/>
              </w:rPr>
              <w:t xml:space="preserve"> </w:t>
            </w:r>
          </w:p>
        </w:tc>
      </w:tr>
    </w:tbl>
    <w:p w14:paraId="18EDA246" w14:textId="77777777" w:rsidR="002B603F" w:rsidRPr="001C63EE" w:rsidRDefault="002B603F" w:rsidP="002B603F">
      <w:pPr>
        <w:rPr>
          <w:rFonts w:ascii="Arial" w:hAnsi="Arial" w:cs="Arial"/>
          <w:b/>
          <w:bCs/>
          <w:color w:val="000000" w:themeColor="text1"/>
          <w:sz w:val="20"/>
          <w:szCs w:val="20"/>
        </w:rPr>
      </w:pPr>
    </w:p>
    <w:p w14:paraId="593F7A01" w14:textId="77777777" w:rsidR="00A25282" w:rsidRDefault="008E324C" w:rsidP="008E324C">
      <w:pPr>
        <w:autoSpaceDE w:val="0"/>
        <w:autoSpaceDN w:val="0"/>
        <w:adjustRightInd w:val="0"/>
        <w:jc w:val="both"/>
        <w:outlineLvl w:val="0"/>
        <w:rPr>
          <w:rFonts w:ascii="Arial" w:hAnsi="Arial" w:cs="Arial"/>
          <w:sz w:val="20"/>
          <w:lang w:eastAsia="en-US"/>
        </w:rPr>
      </w:pPr>
      <w:r w:rsidRPr="008E324C">
        <w:rPr>
          <w:rFonts w:ascii="Arial" w:hAnsi="Arial" w:cs="Arial"/>
          <w:sz w:val="20"/>
          <w:lang w:eastAsia="en-US"/>
        </w:rPr>
        <w:t xml:space="preserve">Le prix d’une récolte s’articule autour d’un prix de base (PDB) auquel s’ajoutera des modulations positives et/ou négatives. </w:t>
      </w:r>
    </w:p>
    <w:p w14:paraId="6C6DBA84" w14:textId="77777777" w:rsidR="00CE6D42" w:rsidRDefault="00CE6D42" w:rsidP="008E324C">
      <w:pPr>
        <w:autoSpaceDE w:val="0"/>
        <w:autoSpaceDN w:val="0"/>
        <w:adjustRightInd w:val="0"/>
        <w:jc w:val="both"/>
        <w:outlineLvl w:val="0"/>
        <w:rPr>
          <w:rFonts w:ascii="Arial" w:hAnsi="Arial" w:cs="Arial"/>
          <w:sz w:val="20"/>
          <w:lang w:eastAsia="en-US"/>
        </w:rPr>
      </w:pPr>
    </w:p>
    <w:p w14:paraId="2A49EADE" w14:textId="5B94898D" w:rsidR="008E324C" w:rsidRPr="008E324C" w:rsidRDefault="008E324C" w:rsidP="008E324C">
      <w:pPr>
        <w:autoSpaceDE w:val="0"/>
        <w:autoSpaceDN w:val="0"/>
        <w:adjustRightInd w:val="0"/>
        <w:jc w:val="both"/>
        <w:outlineLvl w:val="0"/>
        <w:rPr>
          <w:rFonts w:ascii="Arial" w:hAnsi="Arial" w:cs="Arial"/>
          <w:sz w:val="20"/>
          <w:lang w:eastAsia="en-US"/>
        </w:rPr>
      </w:pPr>
      <w:r w:rsidRPr="008E324C">
        <w:rPr>
          <w:rFonts w:ascii="Arial" w:hAnsi="Arial" w:cs="Arial"/>
          <w:sz w:val="20"/>
          <w:lang w:eastAsia="en-US"/>
        </w:rPr>
        <w:t>Une journée test permettra de définir les bonnes modulations (niveau de fructification, etc…) afin d’émettre le bon de commande définitif sur base d’un volume total.</w:t>
      </w:r>
    </w:p>
    <w:p w14:paraId="3A618D87" w14:textId="77777777" w:rsidR="00CE6D42" w:rsidRDefault="00CE6D42" w:rsidP="008E324C">
      <w:pPr>
        <w:autoSpaceDE w:val="0"/>
        <w:autoSpaceDN w:val="0"/>
        <w:adjustRightInd w:val="0"/>
        <w:jc w:val="both"/>
        <w:outlineLvl w:val="0"/>
        <w:rPr>
          <w:rFonts w:ascii="Arial" w:hAnsi="Arial" w:cs="Arial"/>
          <w:sz w:val="20"/>
          <w:lang w:eastAsia="en-US"/>
        </w:rPr>
      </w:pPr>
    </w:p>
    <w:p w14:paraId="60522B6D" w14:textId="7ACD3973" w:rsidR="00CE6D42" w:rsidRPr="008E324C" w:rsidRDefault="008E324C" w:rsidP="00CE6D42">
      <w:pPr>
        <w:autoSpaceDE w:val="0"/>
        <w:autoSpaceDN w:val="0"/>
        <w:adjustRightInd w:val="0"/>
        <w:jc w:val="both"/>
        <w:outlineLvl w:val="0"/>
        <w:rPr>
          <w:rFonts w:ascii="Arial" w:hAnsi="Arial" w:cs="Arial"/>
          <w:sz w:val="20"/>
          <w:lang w:eastAsia="en-US"/>
        </w:rPr>
      </w:pPr>
      <w:r w:rsidRPr="008E324C">
        <w:rPr>
          <w:rFonts w:ascii="Arial" w:hAnsi="Arial" w:cs="Arial"/>
          <w:sz w:val="20"/>
          <w:lang w:eastAsia="en-US"/>
        </w:rPr>
        <w:t xml:space="preserve">La visite des parcelles n’est pas possible par anticipation, les récolteurs devront évaluer les contraintes de récoltes lors des premiers jours de récolte =&gt; le bon de commande final ne pourra être établi qu’après la remontée des informations par le prestataire de récolte. </w:t>
      </w:r>
      <w:r w:rsidR="00CE6D42" w:rsidRPr="008E324C">
        <w:rPr>
          <w:rFonts w:ascii="Arial" w:hAnsi="Arial" w:cs="Arial"/>
          <w:sz w:val="20"/>
          <w:lang w:eastAsia="en-US"/>
        </w:rPr>
        <w:t>Pour pallier ce problème de bon de commande envoyé rétroactivement, un ordre de récolte mentionnant le peuplement, sa situation géographique, l’espèce et la provenance à récolter</w:t>
      </w:r>
      <w:r w:rsidR="00744F1B">
        <w:rPr>
          <w:rFonts w:ascii="Arial" w:hAnsi="Arial" w:cs="Arial"/>
          <w:sz w:val="20"/>
          <w:lang w:eastAsia="en-US"/>
        </w:rPr>
        <w:t xml:space="preserve">, </w:t>
      </w:r>
      <w:r w:rsidR="00197D7C">
        <w:rPr>
          <w:rFonts w:ascii="Arial" w:hAnsi="Arial" w:cs="Arial"/>
          <w:sz w:val="20"/>
          <w:lang w:eastAsia="en-US"/>
        </w:rPr>
        <w:t>l</w:t>
      </w:r>
      <w:r w:rsidR="00197D7C" w:rsidRPr="00197D7C">
        <w:rPr>
          <w:rFonts w:ascii="Arial" w:hAnsi="Arial" w:cs="Arial"/>
          <w:sz w:val="20"/>
          <w:lang w:eastAsia="en-US"/>
        </w:rPr>
        <w:t>es quantités et un contact local seront envoyés aux récolteurs avant leur déplacement sur ce chantier.</w:t>
      </w:r>
    </w:p>
    <w:p w14:paraId="1E251C69" w14:textId="4B58EA62" w:rsidR="00CE6D42" w:rsidRDefault="00CE6D42" w:rsidP="008E324C">
      <w:pPr>
        <w:autoSpaceDE w:val="0"/>
        <w:autoSpaceDN w:val="0"/>
        <w:adjustRightInd w:val="0"/>
        <w:jc w:val="both"/>
        <w:outlineLvl w:val="0"/>
        <w:rPr>
          <w:rFonts w:ascii="Arial" w:hAnsi="Arial" w:cs="Arial"/>
          <w:sz w:val="20"/>
          <w:lang w:eastAsia="en-US"/>
        </w:rPr>
      </w:pPr>
    </w:p>
    <w:p w14:paraId="70C409B5" w14:textId="279E9DF3" w:rsidR="008E324C" w:rsidRDefault="008E324C" w:rsidP="008E324C">
      <w:pPr>
        <w:autoSpaceDE w:val="0"/>
        <w:autoSpaceDN w:val="0"/>
        <w:adjustRightInd w:val="0"/>
        <w:jc w:val="both"/>
        <w:outlineLvl w:val="0"/>
        <w:rPr>
          <w:rFonts w:ascii="Arial" w:hAnsi="Arial" w:cs="Arial"/>
          <w:sz w:val="20"/>
          <w:lang w:eastAsia="en-US"/>
        </w:rPr>
      </w:pPr>
      <w:r w:rsidRPr="008E324C">
        <w:rPr>
          <w:rFonts w:ascii="Arial" w:hAnsi="Arial" w:cs="Arial"/>
          <w:sz w:val="20"/>
          <w:lang w:eastAsia="en-US"/>
        </w:rPr>
        <w:t xml:space="preserve">Des visites fréquentes des chantiers de récoltes seront organisées, avec </w:t>
      </w:r>
      <w:r w:rsidR="00CE6D42">
        <w:rPr>
          <w:rFonts w:ascii="Arial" w:hAnsi="Arial" w:cs="Arial"/>
          <w:sz w:val="20"/>
          <w:lang w:eastAsia="en-US"/>
        </w:rPr>
        <w:t>pour</w:t>
      </w:r>
      <w:r w:rsidRPr="008E324C">
        <w:rPr>
          <w:rFonts w:ascii="Arial" w:hAnsi="Arial" w:cs="Arial"/>
          <w:sz w:val="20"/>
          <w:lang w:eastAsia="en-US"/>
        </w:rPr>
        <w:t xml:space="preserve"> but la vérification des critères de modulation.</w:t>
      </w:r>
    </w:p>
    <w:p w14:paraId="70DEFB77" w14:textId="77777777" w:rsidR="008E324C" w:rsidRDefault="008E324C" w:rsidP="008E324C">
      <w:pPr>
        <w:autoSpaceDE w:val="0"/>
        <w:autoSpaceDN w:val="0"/>
        <w:adjustRightInd w:val="0"/>
        <w:jc w:val="both"/>
        <w:outlineLvl w:val="0"/>
        <w:rPr>
          <w:rFonts w:ascii="Arial" w:hAnsi="Arial" w:cs="Arial"/>
          <w:sz w:val="20"/>
          <w:lang w:eastAsia="en-US"/>
        </w:rPr>
      </w:pPr>
    </w:p>
    <w:p w14:paraId="66739968" w14:textId="3DCCB23F" w:rsidR="008E324C" w:rsidRPr="008E324C" w:rsidRDefault="008E324C" w:rsidP="008E324C">
      <w:pPr>
        <w:autoSpaceDE w:val="0"/>
        <w:autoSpaceDN w:val="0"/>
        <w:adjustRightInd w:val="0"/>
        <w:jc w:val="center"/>
        <w:outlineLvl w:val="0"/>
        <w:rPr>
          <w:rFonts w:ascii="Arial" w:hAnsi="Arial" w:cs="Arial"/>
          <w:b/>
          <w:bCs/>
          <w:sz w:val="20"/>
          <w:lang w:eastAsia="en-US"/>
        </w:rPr>
      </w:pPr>
      <w:r w:rsidRPr="008E324C">
        <w:rPr>
          <w:rFonts w:ascii="Arial" w:hAnsi="Arial" w:cs="Arial"/>
          <w:b/>
          <w:bCs/>
          <w:sz w:val="20"/>
          <w:lang w:eastAsia="en-US"/>
        </w:rPr>
        <w:t>Le prix de base et les modulations seront calculés par espèce indépendamment du lot auquel l’espèce se raccroche, il faudra donc indiquer un prix de base (par HL ou par Kg) par espèce à partir duquel les modulations seront appliquées.</w:t>
      </w:r>
    </w:p>
    <w:p w14:paraId="7BD10823" w14:textId="77777777" w:rsidR="008E324C" w:rsidRPr="008E324C" w:rsidRDefault="008E324C" w:rsidP="008E324C">
      <w:pPr>
        <w:autoSpaceDE w:val="0"/>
        <w:autoSpaceDN w:val="0"/>
        <w:adjustRightInd w:val="0"/>
        <w:jc w:val="both"/>
        <w:outlineLvl w:val="0"/>
        <w:rPr>
          <w:rFonts w:ascii="Arial" w:hAnsi="Arial" w:cs="Arial"/>
          <w:b/>
          <w:bCs/>
          <w:color w:val="006600"/>
          <w:sz w:val="20"/>
          <w:szCs w:val="20"/>
        </w:rPr>
      </w:pPr>
    </w:p>
    <w:p w14:paraId="711F9C07" w14:textId="77777777" w:rsidR="00CE6D42" w:rsidRDefault="00CE6D42" w:rsidP="008E324C">
      <w:pPr>
        <w:autoSpaceDE w:val="0"/>
        <w:autoSpaceDN w:val="0"/>
        <w:adjustRightInd w:val="0"/>
        <w:jc w:val="both"/>
        <w:outlineLvl w:val="0"/>
        <w:rPr>
          <w:rFonts w:ascii="Arial" w:hAnsi="Arial" w:cs="Arial"/>
          <w:sz w:val="20"/>
          <w:lang w:eastAsia="en-US"/>
        </w:rPr>
      </w:pPr>
    </w:p>
    <w:p w14:paraId="0D3DB4D9" w14:textId="77777777" w:rsidR="00CE6D42" w:rsidRDefault="00CE6D42" w:rsidP="008E324C">
      <w:pPr>
        <w:autoSpaceDE w:val="0"/>
        <w:autoSpaceDN w:val="0"/>
        <w:adjustRightInd w:val="0"/>
        <w:jc w:val="both"/>
        <w:outlineLvl w:val="0"/>
        <w:rPr>
          <w:rFonts w:ascii="Arial" w:hAnsi="Arial" w:cs="Arial"/>
          <w:sz w:val="20"/>
          <w:lang w:eastAsia="en-US"/>
        </w:rPr>
      </w:pPr>
    </w:p>
    <w:p w14:paraId="72EC94AF" w14:textId="77777777" w:rsidR="00CE6D42" w:rsidRDefault="00CE6D42" w:rsidP="008E324C">
      <w:pPr>
        <w:autoSpaceDE w:val="0"/>
        <w:autoSpaceDN w:val="0"/>
        <w:adjustRightInd w:val="0"/>
        <w:jc w:val="both"/>
        <w:outlineLvl w:val="0"/>
        <w:rPr>
          <w:rFonts w:ascii="Arial" w:hAnsi="Arial" w:cs="Arial"/>
          <w:sz w:val="20"/>
          <w:lang w:eastAsia="en-US"/>
        </w:rPr>
      </w:pPr>
    </w:p>
    <w:p w14:paraId="19FEC2F9" w14:textId="77777777" w:rsidR="00CE6D42" w:rsidRDefault="00CE6D42" w:rsidP="008E324C">
      <w:pPr>
        <w:autoSpaceDE w:val="0"/>
        <w:autoSpaceDN w:val="0"/>
        <w:adjustRightInd w:val="0"/>
        <w:jc w:val="both"/>
        <w:outlineLvl w:val="0"/>
        <w:rPr>
          <w:rFonts w:ascii="Arial" w:hAnsi="Arial" w:cs="Arial"/>
          <w:sz w:val="20"/>
          <w:lang w:eastAsia="en-US"/>
        </w:rPr>
      </w:pPr>
    </w:p>
    <w:p w14:paraId="27F969E0" w14:textId="77777777" w:rsidR="00CE6D42" w:rsidRDefault="00CE6D42" w:rsidP="008E324C">
      <w:pPr>
        <w:autoSpaceDE w:val="0"/>
        <w:autoSpaceDN w:val="0"/>
        <w:adjustRightInd w:val="0"/>
        <w:jc w:val="both"/>
        <w:outlineLvl w:val="0"/>
        <w:rPr>
          <w:rFonts w:ascii="Arial" w:hAnsi="Arial" w:cs="Arial"/>
          <w:sz w:val="20"/>
          <w:lang w:eastAsia="en-US"/>
        </w:rPr>
      </w:pPr>
    </w:p>
    <w:p w14:paraId="35C2DDFD" w14:textId="77777777" w:rsidR="00CE6D42" w:rsidRDefault="00CE6D42" w:rsidP="008E324C">
      <w:pPr>
        <w:autoSpaceDE w:val="0"/>
        <w:autoSpaceDN w:val="0"/>
        <w:adjustRightInd w:val="0"/>
        <w:jc w:val="both"/>
        <w:outlineLvl w:val="0"/>
        <w:rPr>
          <w:rFonts w:ascii="Arial" w:hAnsi="Arial" w:cs="Arial"/>
          <w:sz w:val="20"/>
          <w:lang w:eastAsia="en-US"/>
        </w:rPr>
      </w:pPr>
    </w:p>
    <w:p w14:paraId="7A5C02F0" w14:textId="77777777" w:rsidR="00CE6D42" w:rsidRDefault="00CE6D42" w:rsidP="008E324C">
      <w:pPr>
        <w:autoSpaceDE w:val="0"/>
        <w:autoSpaceDN w:val="0"/>
        <w:adjustRightInd w:val="0"/>
        <w:jc w:val="both"/>
        <w:outlineLvl w:val="0"/>
        <w:rPr>
          <w:rFonts w:ascii="Arial" w:hAnsi="Arial" w:cs="Arial"/>
          <w:sz w:val="20"/>
          <w:lang w:eastAsia="en-US"/>
        </w:rPr>
      </w:pPr>
    </w:p>
    <w:p w14:paraId="3D94E318" w14:textId="77777777" w:rsidR="00CE6D42" w:rsidRDefault="00CE6D42" w:rsidP="008E324C">
      <w:pPr>
        <w:autoSpaceDE w:val="0"/>
        <w:autoSpaceDN w:val="0"/>
        <w:adjustRightInd w:val="0"/>
        <w:jc w:val="both"/>
        <w:outlineLvl w:val="0"/>
        <w:rPr>
          <w:rFonts w:ascii="Arial" w:hAnsi="Arial" w:cs="Arial"/>
          <w:sz w:val="20"/>
          <w:lang w:eastAsia="en-US"/>
        </w:rPr>
      </w:pPr>
    </w:p>
    <w:p w14:paraId="028ACFE0" w14:textId="77777777" w:rsidR="00CE6D42" w:rsidRDefault="00CE6D42" w:rsidP="008E324C">
      <w:pPr>
        <w:autoSpaceDE w:val="0"/>
        <w:autoSpaceDN w:val="0"/>
        <w:adjustRightInd w:val="0"/>
        <w:jc w:val="both"/>
        <w:outlineLvl w:val="0"/>
        <w:rPr>
          <w:rFonts w:ascii="Arial" w:hAnsi="Arial" w:cs="Arial"/>
          <w:sz w:val="20"/>
          <w:lang w:eastAsia="en-US"/>
        </w:rPr>
      </w:pPr>
    </w:p>
    <w:p w14:paraId="2E63102E" w14:textId="13D8E30B" w:rsidR="008E324C" w:rsidRPr="008E324C" w:rsidRDefault="008E324C" w:rsidP="008E324C">
      <w:pPr>
        <w:autoSpaceDE w:val="0"/>
        <w:autoSpaceDN w:val="0"/>
        <w:adjustRightInd w:val="0"/>
        <w:jc w:val="both"/>
        <w:outlineLvl w:val="0"/>
        <w:rPr>
          <w:rFonts w:ascii="Arial" w:hAnsi="Arial" w:cs="Arial"/>
          <w:sz w:val="20"/>
          <w:lang w:eastAsia="en-US"/>
        </w:rPr>
      </w:pPr>
      <w:r w:rsidRPr="008E324C">
        <w:rPr>
          <w:rFonts w:ascii="Arial" w:hAnsi="Arial" w:cs="Arial"/>
          <w:sz w:val="20"/>
          <w:lang w:eastAsia="en-US"/>
        </w:rPr>
        <w:t>Pour faciliter la fixation du prix de base par espèce, vous trouverez ci-dessous les rendements moyens, sans engagement de la part du pouvoir adjudicateur sur la réalisation.</w:t>
      </w:r>
    </w:p>
    <w:p w14:paraId="5EA9426D" w14:textId="77777777" w:rsidR="008E324C" w:rsidRDefault="008E324C" w:rsidP="008A1736">
      <w:pPr>
        <w:autoSpaceDE w:val="0"/>
        <w:autoSpaceDN w:val="0"/>
        <w:adjustRightInd w:val="0"/>
        <w:jc w:val="both"/>
        <w:outlineLvl w:val="0"/>
        <w:rPr>
          <w:rFonts w:ascii="Arial" w:hAnsi="Arial" w:cs="Arial"/>
          <w:b/>
          <w:bCs/>
          <w:color w:val="006600"/>
          <w:sz w:val="20"/>
          <w:szCs w:val="20"/>
        </w:rPr>
      </w:pPr>
    </w:p>
    <w:tbl>
      <w:tblPr>
        <w:tblW w:w="7209" w:type="dxa"/>
        <w:tblInd w:w="920" w:type="dxa"/>
        <w:tblCellMar>
          <w:left w:w="70" w:type="dxa"/>
          <w:right w:w="70" w:type="dxa"/>
        </w:tblCellMar>
        <w:tblLook w:val="04A0" w:firstRow="1" w:lastRow="0" w:firstColumn="1" w:lastColumn="0" w:noHBand="0" w:noVBand="1"/>
      </w:tblPr>
      <w:tblGrid>
        <w:gridCol w:w="1128"/>
        <w:gridCol w:w="3543"/>
        <w:gridCol w:w="1341"/>
        <w:gridCol w:w="1197"/>
      </w:tblGrid>
      <w:tr w:rsidR="00835ADB" w14:paraId="18622689" w14:textId="77777777" w:rsidTr="00835ADB">
        <w:trPr>
          <w:trHeight w:val="870"/>
        </w:trPr>
        <w:tc>
          <w:tcPr>
            <w:tcW w:w="112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5B2B352" w14:textId="6A371DF0"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Lots</w:t>
            </w:r>
          </w:p>
        </w:tc>
        <w:tc>
          <w:tcPr>
            <w:tcW w:w="3543" w:type="dxa"/>
            <w:tcBorders>
              <w:top w:val="single" w:sz="8" w:space="0" w:color="auto"/>
              <w:left w:val="nil"/>
              <w:bottom w:val="single" w:sz="4" w:space="0" w:color="auto"/>
              <w:right w:val="single" w:sz="4" w:space="0" w:color="auto"/>
            </w:tcBorders>
            <w:shd w:val="clear" w:color="auto" w:fill="auto"/>
            <w:vAlign w:val="center"/>
            <w:hideMark/>
          </w:tcPr>
          <w:p w14:paraId="13962FBA" w14:textId="5F846B1C"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Espèces</w:t>
            </w:r>
          </w:p>
        </w:tc>
        <w:tc>
          <w:tcPr>
            <w:tcW w:w="1341" w:type="dxa"/>
            <w:tcBorders>
              <w:top w:val="single" w:sz="8" w:space="0" w:color="auto"/>
              <w:left w:val="nil"/>
              <w:bottom w:val="single" w:sz="4" w:space="0" w:color="auto"/>
              <w:right w:val="single" w:sz="4" w:space="0" w:color="auto"/>
            </w:tcBorders>
            <w:shd w:val="clear" w:color="auto" w:fill="auto"/>
            <w:vAlign w:val="center"/>
            <w:hideMark/>
          </w:tcPr>
          <w:p w14:paraId="56F3DC16" w14:textId="7F6BEB84"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Rendements moyens</w:t>
            </w:r>
          </w:p>
          <w:p w14:paraId="03B1AB5F" w14:textId="5B75F2E3" w:rsidR="00835ADB" w:rsidRPr="00835ADB" w:rsidRDefault="00835ADB" w:rsidP="00835ADB">
            <w:pPr>
              <w:jc w:val="center"/>
              <w:rPr>
                <w:rFonts w:ascii="Arial" w:hAnsi="Arial" w:cs="Arial"/>
                <w:color w:val="000000"/>
                <w:sz w:val="20"/>
                <w:szCs w:val="20"/>
              </w:rPr>
            </w:pPr>
            <w:r w:rsidRPr="00835ADB">
              <w:rPr>
                <w:rFonts w:ascii="Arial" w:hAnsi="Arial" w:cs="Arial"/>
                <w:color w:val="000000"/>
                <w:sz w:val="16"/>
                <w:szCs w:val="16"/>
              </w:rPr>
              <w:t>(+/- 5%)</w:t>
            </w:r>
          </w:p>
        </w:tc>
        <w:tc>
          <w:tcPr>
            <w:tcW w:w="1197" w:type="dxa"/>
            <w:tcBorders>
              <w:top w:val="single" w:sz="8" w:space="0" w:color="auto"/>
              <w:left w:val="nil"/>
              <w:bottom w:val="single" w:sz="4" w:space="0" w:color="auto"/>
              <w:right w:val="single" w:sz="4" w:space="0" w:color="auto"/>
            </w:tcBorders>
            <w:shd w:val="clear" w:color="auto" w:fill="auto"/>
            <w:vAlign w:val="center"/>
            <w:hideMark/>
          </w:tcPr>
          <w:p w14:paraId="520802D9" w14:textId="77777777"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Unité</w:t>
            </w:r>
          </w:p>
        </w:tc>
      </w:tr>
      <w:tr w:rsidR="00835ADB" w14:paraId="3D1975EE" w14:textId="77777777" w:rsidTr="00835ADB">
        <w:trPr>
          <w:trHeight w:val="255"/>
        </w:trPr>
        <w:tc>
          <w:tcPr>
            <w:tcW w:w="11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086D183C" w14:textId="77777777"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1</w:t>
            </w:r>
            <w:r>
              <w:rPr>
                <w:rFonts w:ascii="Arial" w:hAnsi="Arial" w:cs="Arial"/>
                <w:b/>
                <w:bCs/>
                <w:color w:val="000000"/>
                <w:sz w:val="20"/>
                <w:szCs w:val="20"/>
              </w:rPr>
              <w:br/>
              <w:t>Abies</w:t>
            </w:r>
          </w:p>
        </w:tc>
        <w:tc>
          <w:tcPr>
            <w:tcW w:w="3543" w:type="dxa"/>
            <w:tcBorders>
              <w:top w:val="single" w:sz="4" w:space="0" w:color="auto"/>
              <w:left w:val="nil"/>
              <w:bottom w:val="single" w:sz="4" w:space="0" w:color="auto"/>
              <w:right w:val="single" w:sz="4" w:space="0" w:color="auto"/>
            </w:tcBorders>
            <w:shd w:val="clear" w:color="auto" w:fill="auto"/>
            <w:noWrap/>
            <w:vAlign w:val="center"/>
            <w:hideMark/>
          </w:tcPr>
          <w:p w14:paraId="5C476DB1"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Abies alba</w:t>
            </w:r>
          </w:p>
        </w:tc>
        <w:tc>
          <w:tcPr>
            <w:tcW w:w="1341" w:type="dxa"/>
            <w:tcBorders>
              <w:top w:val="single" w:sz="4" w:space="0" w:color="auto"/>
              <w:left w:val="nil"/>
              <w:bottom w:val="single" w:sz="4" w:space="0" w:color="auto"/>
              <w:right w:val="single" w:sz="4" w:space="0" w:color="auto"/>
            </w:tcBorders>
            <w:shd w:val="clear" w:color="auto" w:fill="auto"/>
            <w:noWrap/>
            <w:vAlign w:val="center"/>
            <w:hideMark/>
          </w:tcPr>
          <w:p w14:paraId="3B480C79"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3</w:t>
            </w:r>
          </w:p>
        </w:tc>
        <w:tc>
          <w:tcPr>
            <w:tcW w:w="1197" w:type="dxa"/>
            <w:tcBorders>
              <w:top w:val="single" w:sz="4" w:space="0" w:color="auto"/>
              <w:left w:val="nil"/>
              <w:bottom w:val="single" w:sz="4" w:space="0" w:color="auto"/>
              <w:right w:val="single" w:sz="4" w:space="0" w:color="auto"/>
            </w:tcBorders>
            <w:shd w:val="clear" w:color="auto" w:fill="auto"/>
            <w:noWrap/>
            <w:vAlign w:val="center"/>
            <w:hideMark/>
          </w:tcPr>
          <w:p w14:paraId="56134A62"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6885FF84" w14:textId="77777777" w:rsidTr="00835ADB">
        <w:trPr>
          <w:trHeight w:val="255"/>
        </w:trPr>
        <w:tc>
          <w:tcPr>
            <w:tcW w:w="1128" w:type="dxa"/>
            <w:vMerge/>
            <w:tcBorders>
              <w:top w:val="single" w:sz="4" w:space="0" w:color="auto"/>
              <w:left w:val="single" w:sz="8" w:space="0" w:color="auto"/>
              <w:bottom w:val="single" w:sz="8" w:space="0" w:color="000000"/>
              <w:right w:val="single" w:sz="4" w:space="0" w:color="auto"/>
            </w:tcBorders>
            <w:vAlign w:val="center"/>
            <w:hideMark/>
          </w:tcPr>
          <w:p w14:paraId="14CE0D9F"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3FED3E4A"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Abies </w:t>
            </w:r>
            <w:proofErr w:type="spellStart"/>
            <w:r>
              <w:rPr>
                <w:rFonts w:ascii="Arial" w:hAnsi="Arial" w:cs="Arial"/>
                <w:color w:val="000000"/>
                <w:sz w:val="20"/>
                <w:szCs w:val="20"/>
              </w:rPr>
              <w:t>cephalonica</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0B7B7933"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4,7</w:t>
            </w:r>
          </w:p>
        </w:tc>
        <w:tc>
          <w:tcPr>
            <w:tcW w:w="1197" w:type="dxa"/>
            <w:tcBorders>
              <w:top w:val="nil"/>
              <w:left w:val="nil"/>
              <w:bottom w:val="single" w:sz="4" w:space="0" w:color="auto"/>
              <w:right w:val="single" w:sz="4" w:space="0" w:color="auto"/>
            </w:tcBorders>
            <w:shd w:val="clear" w:color="auto" w:fill="auto"/>
            <w:noWrap/>
            <w:vAlign w:val="center"/>
            <w:hideMark/>
          </w:tcPr>
          <w:p w14:paraId="1AE5449D"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0F394C0C" w14:textId="77777777" w:rsidTr="00835ADB">
        <w:trPr>
          <w:trHeight w:val="255"/>
        </w:trPr>
        <w:tc>
          <w:tcPr>
            <w:tcW w:w="1128" w:type="dxa"/>
            <w:vMerge/>
            <w:tcBorders>
              <w:top w:val="single" w:sz="4" w:space="0" w:color="auto"/>
              <w:left w:val="single" w:sz="8" w:space="0" w:color="auto"/>
              <w:bottom w:val="single" w:sz="8" w:space="0" w:color="000000"/>
              <w:right w:val="single" w:sz="4" w:space="0" w:color="auto"/>
            </w:tcBorders>
            <w:vAlign w:val="center"/>
            <w:hideMark/>
          </w:tcPr>
          <w:p w14:paraId="77A86BE7"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13406DEA"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Abies grandis</w:t>
            </w:r>
          </w:p>
        </w:tc>
        <w:tc>
          <w:tcPr>
            <w:tcW w:w="1341" w:type="dxa"/>
            <w:tcBorders>
              <w:top w:val="nil"/>
              <w:left w:val="nil"/>
              <w:bottom w:val="single" w:sz="4" w:space="0" w:color="auto"/>
              <w:right w:val="single" w:sz="4" w:space="0" w:color="auto"/>
            </w:tcBorders>
            <w:shd w:val="clear" w:color="auto" w:fill="auto"/>
            <w:noWrap/>
            <w:vAlign w:val="center"/>
            <w:hideMark/>
          </w:tcPr>
          <w:p w14:paraId="29C55A30"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2,8</w:t>
            </w:r>
          </w:p>
        </w:tc>
        <w:tc>
          <w:tcPr>
            <w:tcW w:w="1197" w:type="dxa"/>
            <w:tcBorders>
              <w:top w:val="nil"/>
              <w:left w:val="nil"/>
              <w:bottom w:val="single" w:sz="4" w:space="0" w:color="auto"/>
              <w:right w:val="single" w:sz="4" w:space="0" w:color="auto"/>
            </w:tcBorders>
            <w:shd w:val="clear" w:color="auto" w:fill="auto"/>
            <w:noWrap/>
            <w:vAlign w:val="center"/>
            <w:hideMark/>
          </w:tcPr>
          <w:p w14:paraId="1321B56A"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624863F6" w14:textId="77777777" w:rsidTr="00835ADB">
        <w:trPr>
          <w:trHeight w:val="255"/>
        </w:trPr>
        <w:tc>
          <w:tcPr>
            <w:tcW w:w="1128" w:type="dxa"/>
            <w:vMerge/>
            <w:tcBorders>
              <w:top w:val="single" w:sz="4" w:space="0" w:color="auto"/>
              <w:left w:val="single" w:sz="8" w:space="0" w:color="auto"/>
              <w:bottom w:val="single" w:sz="8" w:space="0" w:color="000000"/>
              <w:right w:val="single" w:sz="4" w:space="0" w:color="auto"/>
            </w:tcBorders>
            <w:vAlign w:val="center"/>
            <w:hideMark/>
          </w:tcPr>
          <w:p w14:paraId="2427261A"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0CED80B3"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Abies </w:t>
            </w:r>
            <w:proofErr w:type="spellStart"/>
            <w:r>
              <w:rPr>
                <w:rFonts w:ascii="Arial" w:hAnsi="Arial" w:cs="Arial"/>
                <w:color w:val="000000"/>
                <w:sz w:val="20"/>
                <w:szCs w:val="20"/>
              </w:rPr>
              <w:t>nobilis</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0E6F10EC" w14:textId="07470D52" w:rsidR="00835ADB" w:rsidRDefault="008E62BD" w:rsidP="00835ADB">
            <w:pPr>
              <w:jc w:val="center"/>
              <w:rPr>
                <w:rFonts w:ascii="Arial" w:hAnsi="Arial" w:cs="Arial"/>
                <w:color w:val="000000"/>
                <w:sz w:val="20"/>
                <w:szCs w:val="20"/>
              </w:rPr>
            </w:pPr>
            <w:r>
              <w:rPr>
                <w:rFonts w:ascii="Arial" w:hAnsi="Arial" w:cs="Arial"/>
                <w:color w:val="000000"/>
                <w:sz w:val="20"/>
                <w:szCs w:val="20"/>
              </w:rPr>
              <w:t>9,1</w:t>
            </w:r>
          </w:p>
        </w:tc>
        <w:tc>
          <w:tcPr>
            <w:tcW w:w="1197" w:type="dxa"/>
            <w:tcBorders>
              <w:top w:val="nil"/>
              <w:left w:val="nil"/>
              <w:bottom w:val="single" w:sz="4" w:space="0" w:color="auto"/>
              <w:right w:val="single" w:sz="4" w:space="0" w:color="auto"/>
            </w:tcBorders>
            <w:shd w:val="clear" w:color="auto" w:fill="auto"/>
            <w:noWrap/>
            <w:vAlign w:val="center"/>
            <w:hideMark/>
          </w:tcPr>
          <w:p w14:paraId="55E8E28F"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7710694C" w14:textId="77777777" w:rsidTr="00835ADB">
        <w:trPr>
          <w:trHeight w:val="255"/>
        </w:trPr>
        <w:tc>
          <w:tcPr>
            <w:tcW w:w="1128" w:type="dxa"/>
            <w:vMerge/>
            <w:tcBorders>
              <w:top w:val="single" w:sz="4" w:space="0" w:color="auto"/>
              <w:left w:val="single" w:sz="8" w:space="0" w:color="auto"/>
              <w:bottom w:val="single" w:sz="8" w:space="0" w:color="000000"/>
              <w:right w:val="single" w:sz="4" w:space="0" w:color="auto"/>
            </w:tcBorders>
            <w:vAlign w:val="center"/>
            <w:hideMark/>
          </w:tcPr>
          <w:p w14:paraId="0E2FB04F"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568B754E" w14:textId="57342783" w:rsidR="00835ADB" w:rsidRDefault="008E62BD" w:rsidP="00835ADB">
            <w:pPr>
              <w:jc w:val="center"/>
              <w:rPr>
                <w:rFonts w:ascii="Arial" w:hAnsi="Arial" w:cs="Arial"/>
                <w:color w:val="000000"/>
                <w:sz w:val="20"/>
                <w:szCs w:val="20"/>
              </w:rPr>
            </w:pPr>
            <w:r w:rsidRPr="008E62BD">
              <w:rPr>
                <w:rFonts w:ascii="Arial" w:hAnsi="Arial" w:cs="Arial"/>
                <w:color w:val="000000"/>
                <w:sz w:val="20"/>
                <w:szCs w:val="20"/>
              </w:rPr>
              <w:t xml:space="preserve">Abies </w:t>
            </w:r>
            <w:proofErr w:type="spellStart"/>
            <w:r w:rsidRPr="008E62BD">
              <w:rPr>
                <w:rFonts w:ascii="Arial" w:hAnsi="Arial" w:cs="Arial"/>
                <w:color w:val="000000"/>
                <w:sz w:val="20"/>
                <w:szCs w:val="20"/>
              </w:rPr>
              <w:t>nordmanniana</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3F200A6D"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7,2</w:t>
            </w:r>
          </w:p>
        </w:tc>
        <w:tc>
          <w:tcPr>
            <w:tcW w:w="1197" w:type="dxa"/>
            <w:tcBorders>
              <w:top w:val="nil"/>
              <w:left w:val="nil"/>
              <w:bottom w:val="single" w:sz="4" w:space="0" w:color="auto"/>
              <w:right w:val="single" w:sz="4" w:space="0" w:color="auto"/>
            </w:tcBorders>
            <w:shd w:val="clear" w:color="auto" w:fill="auto"/>
            <w:noWrap/>
            <w:vAlign w:val="center"/>
            <w:hideMark/>
          </w:tcPr>
          <w:p w14:paraId="4B3CD050"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4E859A03" w14:textId="77777777" w:rsidTr="00835ADB">
        <w:trPr>
          <w:trHeight w:val="255"/>
        </w:trPr>
        <w:tc>
          <w:tcPr>
            <w:tcW w:w="1128" w:type="dxa"/>
            <w:vMerge/>
            <w:tcBorders>
              <w:top w:val="single" w:sz="4" w:space="0" w:color="auto"/>
              <w:left w:val="single" w:sz="8" w:space="0" w:color="auto"/>
              <w:bottom w:val="single" w:sz="8" w:space="0" w:color="000000"/>
              <w:right w:val="single" w:sz="4" w:space="0" w:color="auto"/>
            </w:tcBorders>
            <w:vAlign w:val="center"/>
            <w:hideMark/>
          </w:tcPr>
          <w:p w14:paraId="4BA47973"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7FD41FE4"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Abies </w:t>
            </w:r>
            <w:proofErr w:type="spellStart"/>
            <w:r>
              <w:rPr>
                <w:rFonts w:ascii="Arial" w:hAnsi="Arial" w:cs="Arial"/>
                <w:color w:val="000000"/>
                <w:sz w:val="20"/>
                <w:szCs w:val="20"/>
              </w:rPr>
              <w:t>pinsapo</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07D87C58"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3,2</w:t>
            </w:r>
          </w:p>
        </w:tc>
        <w:tc>
          <w:tcPr>
            <w:tcW w:w="1197" w:type="dxa"/>
            <w:tcBorders>
              <w:top w:val="nil"/>
              <w:left w:val="nil"/>
              <w:bottom w:val="single" w:sz="4" w:space="0" w:color="auto"/>
              <w:right w:val="single" w:sz="4" w:space="0" w:color="auto"/>
            </w:tcBorders>
            <w:shd w:val="clear" w:color="auto" w:fill="auto"/>
            <w:noWrap/>
            <w:vAlign w:val="center"/>
            <w:hideMark/>
          </w:tcPr>
          <w:p w14:paraId="17270208"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0B8130D6" w14:textId="77777777" w:rsidTr="00835ADB">
        <w:trPr>
          <w:trHeight w:val="270"/>
        </w:trPr>
        <w:tc>
          <w:tcPr>
            <w:tcW w:w="1128" w:type="dxa"/>
            <w:vMerge/>
            <w:tcBorders>
              <w:top w:val="single" w:sz="4" w:space="0" w:color="auto"/>
              <w:left w:val="single" w:sz="8" w:space="0" w:color="auto"/>
              <w:bottom w:val="single" w:sz="8" w:space="0" w:color="000000"/>
              <w:right w:val="single" w:sz="4" w:space="0" w:color="auto"/>
            </w:tcBorders>
            <w:vAlign w:val="center"/>
            <w:hideMark/>
          </w:tcPr>
          <w:p w14:paraId="76724C43"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8" w:space="0" w:color="auto"/>
              <w:right w:val="single" w:sz="4" w:space="0" w:color="auto"/>
            </w:tcBorders>
            <w:shd w:val="clear" w:color="auto" w:fill="auto"/>
            <w:noWrap/>
            <w:vAlign w:val="center"/>
            <w:hideMark/>
          </w:tcPr>
          <w:p w14:paraId="19E4AB1E"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Abies </w:t>
            </w:r>
            <w:proofErr w:type="spellStart"/>
            <w:r>
              <w:rPr>
                <w:rFonts w:ascii="Arial" w:hAnsi="Arial" w:cs="Arial"/>
                <w:color w:val="000000"/>
                <w:sz w:val="20"/>
                <w:szCs w:val="20"/>
              </w:rPr>
              <w:t>bornmulleriana</w:t>
            </w:r>
            <w:proofErr w:type="spellEnd"/>
          </w:p>
        </w:tc>
        <w:tc>
          <w:tcPr>
            <w:tcW w:w="1341" w:type="dxa"/>
            <w:tcBorders>
              <w:top w:val="nil"/>
              <w:left w:val="nil"/>
              <w:bottom w:val="single" w:sz="8" w:space="0" w:color="auto"/>
              <w:right w:val="single" w:sz="4" w:space="0" w:color="auto"/>
            </w:tcBorders>
            <w:shd w:val="clear" w:color="auto" w:fill="auto"/>
            <w:noWrap/>
            <w:vAlign w:val="center"/>
            <w:hideMark/>
          </w:tcPr>
          <w:p w14:paraId="74854C47" w14:textId="4BD6A63B" w:rsidR="00835ADB" w:rsidRDefault="008E62BD" w:rsidP="00835ADB">
            <w:pPr>
              <w:jc w:val="center"/>
              <w:rPr>
                <w:rFonts w:ascii="Arial" w:hAnsi="Arial" w:cs="Arial"/>
                <w:color w:val="000000"/>
                <w:sz w:val="20"/>
                <w:szCs w:val="20"/>
              </w:rPr>
            </w:pPr>
            <w:r>
              <w:rPr>
                <w:rFonts w:ascii="Arial" w:hAnsi="Arial" w:cs="Arial"/>
                <w:color w:val="000000"/>
                <w:sz w:val="20"/>
                <w:szCs w:val="20"/>
              </w:rPr>
              <w:t>6</w:t>
            </w:r>
          </w:p>
        </w:tc>
        <w:tc>
          <w:tcPr>
            <w:tcW w:w="1197" w:type="dxa"/>
            <w:tcBorders>
              <w:top w:val="nil"/>
              <w:left w:val="nil"/>
              <w:bottom w:val="single" w:sz="8" w:space="0" w:color="auto"/>
              <w:right w:val="single" w:sz="4" w:space="0" w:color="auto"/>
            </w:tcBorders>
            <w:shd w:val="clear" w:color="auto" w:fill="auto"/>
            <w:noWrap/>
            <w:vAlign w:val="center"/>
            <w:hideMark/>
          </w:tcPr>
          <w:p w14:paraId="38CC2A57"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2BE57B37" w14:textId="77777777" w:rsidTr="00835ADB">
        <w:trPr>
          <w:trHeight w:val="255"/>
        </w:trPr>
        <w:tc>
          <w:tcPr>
            <w:tcW w:w="1128" w:type="dxa"/>
            <w:vMerge w:val="restart"/>
            <w:tcBorders>
              <w:top w:val="nil"/>
              <w:left w:val="single" w:sz="8" w:space="0" w:color="auto"/>
              <w:bottom w:val="single" w:sz="8" w:space="0" w:color="000000"/>
              <w:right w:val="single" w:sz="4" w:space="0" w:color="auto"/>
            </w:tcBorders>
            <w:shd w:val="clear" w:color="auto" w:fill="auto"/>
            <w:vAlign w:val="center"/>
            <w:hideMark/>
          </w:tcPr>
          <w:p w14:paraId="763B446D" w14:textId="77777777"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2</w:t>
            </w:r>
            <w:r>
              <w:rPr>
                <w:rFonts w:ascii="Arial" w:hAnsi="Arial" w:cs="Arial"/>
                <w:b/>
                <w:bCs/>
                <w:color w:val="000000"/>
                <w:sz w:val="20"/>
                <w:szCs w:val="20"/>
              </w:rPr>
              <w:br/>
            </w:r>
            <w:proofErr w:type="spellStart"/>
            <w:r>
              <w:rPr>
                <w:rFonts w:ascii="Arial" w:hAnsi="Arial" w:cs="Arial"/>
                <w:b/>
                <w:bCs/>
                <w:color w:val="000000"/>
                <w:sz w:val="20"/>
                <w:szCs w:val="20"/>
              </w:rPr>
              <w:t>Picea</w:t>
            </w:r>
            <w:proofErr w:type="spellEnd"/>
          </w:p>
        </w:tc>
        <w:tc>
          <w:tcPr>
            <w:tcW w:w="3543" w:type="dxa"/>
            <w:tcBorders>
              <w:top w:val="nil"/>
              <w:left w:val="nil"/>
              <w:bottom w:val="single" w:sz="4" w:space="0" w:color="auto"/>
              <w:right w:val="single" w:sz="4" w:space="0" w:color="auto"/>
            </w:tcBorders>
            <w:shd w:val="clear" w:color="auto" w:fill="auto"/>
            <w:noWrap/>
            <w:vAlign w:val="center"/>
            <w:hideMark/>
          </w:tcPr>
          <w:p w14:paraId="5ABCFCC3" w14:textId="77777777" w:rsidR="00835ADB" w:rsidRDefault="00835ADB" w:rsidP="00835ADB">
            <w:pPr>
              <w:jc w:val="center"/>
              <w:rPr>
                <w:rFonts w:ascii="Arial" w:hAnsi="Arial" w:cs="Arial"/>
                <w:color w:val="000000"/>
                <w:sz w:val="20"/>
                <w:szCs w:val="20"/>
              </w:rPr>
            </w:pPr>
            <w:proofErr w:type="spellStart"/>
            <w:r>
              <w:rPr>
                <w:rFonts w:ascii="Arial" w:hAnsi="Arial" w:cs="Arial"/>
                <w:color w:val="000000"/>
                <w:sz w:val="20"/>
                <w:szCs w:val="20"/>
              </w:rPr>
              <w:t>Picea</w:t>
            </w:r>
            <w:proofErr w:type="spellEnd"/>
            <w:r>
              <w:rPr>
                <w:rFonts w:ascii="Arial" w:hAnsi="Arial" w:cs="Arial"/>
                <w:color w:val="000000"/>
                <w:sz w:val="20"/>
                <w:szCs w:val="20"/>
              </w:rPr>
              <w:t xml:space="preserve"> abies</w:t>
            </w:r>
          </w:p>
        </w:tc>
        <w:tc>
          <w:tcPr>
            <w:tcW w:w="1341" w:type="dxa"/>
            <w:tcBorders>
              <w:top w:val="nil"/>
              <w:left w:val="nil"/>
              <w:bottom w:val="single" w:sz="4" w:space="0" w:color="auto"/>
              <w:right w:val="single" w:sz="4" w:space="0" w:color="auto"/>
            </w:tcBorders>
            <w:shd w:val="clear" w:color="auto" w:fill="auto"/>
            <w:noWrap/>
            <w:vAlign w:val="center"/>
            <w:hideMark/>
          </w:tcPr>
          <w:p w14:paraId="1F39A5B9"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2,4</w:t>
            </w:r>
          </w:p>
        </w:tc>
        <w:tc>
          <w:tcPr>
            <w:tcW w:w="1197" w:type="dxa"/>
            <w:tcBorders>
              <w:top w:val="nil"/>
              <w:left w:val="nil"/>
              <w:bottom w:val="single" w:sz="4" w:space="0" w:color="auto"/>
              <w:right w:val="single" w:sz="4" w:space="0" w:color="auto"/>
            </w:tcBorders>
            <w:shd w:val="clear" w:color="auto" w:fill="auto"/>
            <w:noWrap/>
            <w:vAlign w:val="center"/>
            <w:hideMark/>
          </w:tcPr>
          <w:p w14:paraId="01977EBB"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30A409A4" w14:textId="77777777" w:rsidTr="00835ADB">
        <w:trPr>
          <w:trHeight w:val="270"/>
        </w:trPr>
        <w:tc>
          <w:tcPr>
            <w:tcW w:w="1128" w:type="dxa"/>
            <w:vMerge/>
            <w:tcBorders>
              <w:top w:val="nil"/>
              <w:left w:val="single" w:sz="8" w:space="0" w:color="auto"/>
              <w:bottom w:val="single" w:sz="8" w:space="0" w:color="000000"/>
              <w:right w:val="single" w:sz="4" w:space="0" w:color="auto"/>
            </w:tcBorders>
            <w:vAlign w:val="center"/>
            <w:hideMark/>
          </w:tcPr>
          <w:p w14:paraId="1DB4B810"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8" w:space="0" w:color="auto"/>
              <w:right w:val="single" w:sz="4" w:space="0" w:color="auto"/>
            </w:tcBorders>
            <w:shd w:val="clear" w:color="auto" w:fill="auto"/>
            <w:noWrap/>
            <w:vAlign w:val="center"/>
            <w:hideMark/>
          </w:tcPr>
          <w:p w14:paraId="3905FCF1" w14:textId="77777777" w:rsidR="00835ADB" w:rsidRDefault="00835ADB" w:rsidP="00835ADB">
            <w:pPr>
              <w:jc w:val="center"/>
              <w:rPr>
                <w:rFonts w:ascii="Arial" w:hAnsi="Arial" w:cs="Arial"/>
                <w:color w:val="000000"/>
                <w:sz w:val="20"/>
                <w:szCs w:val="20"/>
              </w:rPr>
            </w:pPr>
            <w:proofErr w:type="spellStart"/>
            <w:r>
              <w:rPr>
                <w:rFonts w:ascii="Arial" w:hAnsi="Arial" w:cs="Arial"/>
                <w:color w:val="000000"/>
                <w:sz w:val="20"/>
                <w:szCs w:val="20"/>
              </w:rPr>
              <w:t>Picea</w:t>
            </w:r>
            <w:proofErr w:type="spellEnd"/>
            <w:r>
              <w:rPr>
                <w:rFonts w:ascii="Arial" w:hAnsi="Arial" w:cs="Arial"/>
                <w:color w:val="000000"/>
                <w:sz w:val="20"/>
                <w:szCs w:val="20"/>
              </w:rPr>
              <w:t xml:space="preserve"> </w:t>
            </w:r>
            <w:proofErr w:type="spellStart"/>
            <w:r>
              <w:rPr>
                <w:rFonts w:ascii="Arial" w:hAnsi="Arial" w:cs="Arial"/>
                <w:color w:val="000000"/>
                <w:sz w:val="20"/>
                <w:szCs w:val="20"/>
              </w:rPr>
              <w:t>sitchensis</w:t>
            </w:r>
            <w:proofErr w:type="spellEnd"/>
          </w:p>
        </w:tc>
        <w:tc>
          <w:tcPr>
            <w:tcW w:w="1341" w:type="dxa"/>
            <w:tcBorders>
              <w:top w:val="nil"/>
              <w:left w:val="nil"/>
              <w:bottom w:val="single" w:sz="8" w:space="0" w:color="auto"/>
              <w:right w:val="single" w:sz="4" w:space="0" w:color="auto"/>
            </w:tcBorders>
            <w:shd w:val="clear" w:color="auto" w:fill="auto"/>
            <w:noWrap/>
            <w:vAlign w:val="center"/>
            <w:hideMark/>
          </w:tcPr>
          <w:p w14:paraId="35C57172"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1</w:t>
            </w:r>
          </w:p>
        </w:tc>
        <w:tc>
          <w:tcPr>
            <w:tcW w:w="1197" w:type="dxa"/>
            <w:tcBorders>
              <w:top w:val="nil"/>
              <w:left w:val="nil"/>
              <w:bottom w:val="single" w:sz="8" w:space="0" w:color="auto"/>
              <w:right w:val="single" w:sz="4" w:space="0" w:color="auto"/>
            </w:tcBorders>
            <w:shd w:val="clear" w:color="auto" w:fill="auto"/>
            <w:noWrap/>
            <w:vAlign w:val="center"/>
            <w:hideMark/>
          </w:tcPr>
          <w:p w14:paraId="729DF3EF"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3C9C00D1" w14:textId="77777777" w:rsidTr="00835ADB">
        <w:trPr>
          <w:trHeight w:val="255"/>
        </w:trPr>
        <w:tc>
          <w:tcPr>
            <w:tcW w:w="1128" w:type="dxa"/>
            <w:vMerge w:val="restart"/>
            <w:tcBorders>
              <w:top w:val="nil"/>
              <w:left w:val="single" w:sz="8" w:space="0" w:color="auto"/>
              <w:bottom w:val="single" w:sz="8" w:space="0" w:color="000000"/>
              <w:right w:val="single" w:sz="4" w:space="0" w:color="auto"/>
            </w:tcBorders>
            <w:shd w:val="clear" w:color="auto" w:fill="auto"/>
            <w:vAlign w:val="center"/>
            <w:hideMark/>
          </w:tcPr>
          <w:p w14:paraId="2012AF1F" w14:textId="77777777" w:rsidR="00835ADB" w:rsidRDefault="00835ADB" w:rsidP="00835ADB">
            <w:pPr>
              <w:jc w:val="center"/>
              <w:rPr>
                <w:rFonts w:ascii="Arial" w:hAnsi="Arial" w:cs="Arial"/>
                <w:b/>
                <w:bCs/>
                <w:color w:val="000000"/>
                <w:sz w:val="20"/>
                <w:szCs w:val="20"/>
              </w:rPr>
            </w:pPr>
            <w:bookmarkStart w:id="10" w:name="_Hlk187235703"/>
            <w:r>
              <w:rPr>
                <w:rFonts w:ascii="Arial" w:hAnsi="Arial" w:cs="Arial"/>
                <w:b/>
                <w:bCs/>
                <w:color w:val="000000"/>
                <w:sz w:val="20"/>
                <w:szCs w:val="20"/>
              </w:rPr>
              <w:t>3</w:t>
            </w:r>
            <w:r>
              <w:rPr>
                <w:rFonts w:ascii="Arial" w:hAnsi="Arial" w:cs="Arial"/>
                <w:b/>
                <w:bCs/>
                <w:color w:val="000000"/>
                <w:sz w:val="20"/>
                <w:szCs w:val="20"/>
              </w:rPr>
              <w:br/>
              <w:t>Acer</w:t>
            </w:r>
          </w:p>
        </w:tc>
        <w:tc>
          <w:tcPr>
            <w:tcW w:w="3543" w:type="dxa"/>
            <w:tcBorders>
              <w:top w:val="nil"/>
              <w:left w:val="nil"/>
              <w:bottom w:val="single" w:sz="4" w:space="0" w:color="auto"/>
              <w:right w:val="single" w:sz="4" w:space="0" w:color="auto"/>
            </w:tcBorders>
            <w:shd w:val="clear" w:color="auto" w:fill="auto"/>
            <w:noWrap/>
            <w:vAlign w:val="center"/>
            <w:hideMark/>
          </w:tcPr>
          <w:p w14:paraId="07D50A3D"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Acer </w:t>
            </w:r>
            <w:proofErr w:type="spellStart"/>
            <w:r>
              <w:rPr>
                <w:rFonts w:ascii="Arial" w:hAnsi="Arial" w:cs="Arial"/>
                <w:color w:val="000000"/>
                <w:sz w:val="20"/>
                <w:szCs w:val="20"/>
              </w:rPr>
              <w:t>pseudoplatanus</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12F66EB3"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12</w:t>
            </w:r>
          </w:p>
        </w:tc>
        <w:tc>
          <w:tcPr>
            <w:tcW w:w="1197" w:type="dxa"/>
            <w:tcBorders>
              <w:top w:val="nil"/>
              <w:left w:val="nil"/>
              <w:bottom w:val="single" w:sz="4" w:space="0" w:color="auto"/>
              <w:right w:val="single" w:sz="4" w:space="0" w:color="auto"/>
            </w:tcBorders>
            <w:shd w:val="clear" w:color="auto" w:fill="auto"/>
            <w:noWrap/>
            <w:vAlign w:val="center"/>
            <w:hideMark/>
          </w:tcPr>
          <w:p w14:paraId="130186C5"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tr w:rsidR="00835ADB" w14:paraId="1540D602" w14:textId="77777777" w:rsidTr="00835ADB">
        <w:trPr>
          <w:trHeight w:val="255"/>
        </w:trPr>
        <w:tc>
          <w:tcPr>
            <w:tcW w:w="1128" w:type="dxa"/>
            <w:vMerge/>
            <w:tcBorders>
              <w:top w:val="nil"/>
              <w:left w:val="single" w:sz="8" w:space="0" w:color="auto"/>
              <w:bottom w:val="single" w:sz="8" w:space="0" w:color="000000"/>
              <w:right w:val="single" w:sz="4" w:space="0" w:color="auto"/>
            </w:tcBorders>
            <w:vAlign w:val="center"/>
            <w:hideMark/>
          </w:tcPr>
          <w:p w14:paraId="47D8362E"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4CA35DE6"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Acer </w:t>
            </w:r>
            <w:proofErr w:type="spellStart"/>
            <w:r>
              <w:rPr>
                <w:rFonts w:ascii="Arial" w:hAnsi="Arial" w:cs="Arial"/>
                <w:color w:val="000000"/>
                <w:sz w:val="20"/>
                <w:szCs w:val="20"/>
              </w:rPr>
              <w:t>platanoides</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32561C91"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9,1</w:t>
            </w:r>
          </w:p>
        </w:tc>
        <w:tc>
          <w:tcPr>
            <w:tcW w:w="1197" w:type="dxa"/>
            <w:tcBorders>
              <w:top w:val="nil"/>
              <w:left w:val="nil"/>
              <w:bottom w:val="single" w:sz="4" w:space="0" w:color="auto"/>
              <w:right w:val="single" w:sz="4" w:space="0" w:color="auto"/>
            </w:tcBorders>
            <w:shd w:val="clear" w:color="auto" w:fill="auto"/>
            <w:noWrap/>
            <w:vAlign w:val="center"/>
            <w:hideMark/>
          </w:tcPr>
          <w:p w14:paraId="2C92C29D"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tr w:rsidR="00835ADB" w14:paraId="6D6C199C" w14:textId="77777777" w:rsidTr="00835ADB">
        <w:trPr>
          <w:trHeight w:val="255"/>
        </w:trPr>
        <w:tc>
          <w:tcPr>
            <w:tcW w:w="1128" w:type="dxa"/>
            <w:vMerge/>
            <w:tcBorders>
              <w:top w:val="nil"/>
              <w:left w:val="single" w:sz="8" w:space="0" w:color="auto"/>
              <w:bottom w:val="single" w:sz="4" w:space="0" w:color="auto"/>
              <w:right w:val="single" w:sz="4" w:space="0" w:color="auto"/>
            </w:tcBorders>
            <w:vAlign w:val="center"/>
            <w:hideMark/>
          </w:tcPr>
          <w:p w14:paraId="735EBD73"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1496E3DC"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Acer </w:t>
            </w:r>
            <w:proofErr w:type="spellStart"/>
            <w:r>
              <w:rPr>
                <w:rFonts w:ascii="Arial" w:hAnsi="Arial" w:cs="Arial"/>
                <w:color w:val="000000"/>
                <w:sz w:val="20"/>
                <w:szCs w:val="20"/>
              </w:rPr>
              <w:t>campestris</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7BB024CB"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6</w:t>
            </w:r>
          </w:p>
        </w:tc>
        <w:tc>
          <w:tcPr>
            <w:tcW w:w="1197" w:type="dxa"/>
            <w:tcBorders>
              <w:top w:val="nil"/>
              <w:left w:val="nil"/>
              <w:bottom w:val="single" w:sz="4" w:space="0" w:color="auto"/>
              <w:right w:val="single" w:sz="4" w:space="0" w:color="auto"/>
            </w:tcBorders>
            <w:shd w:val="clear" w:color="auto" w:fill="auto"/>
            <w:noWrap/>
            <w:vAlign w:val="center"/>
            <w:hideMark/>
          </w:tcPr>
          <w:p w14:paraId="2F807097"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tr w:rsidR="00835ADB" w14:paraId="5C5B3D88" w14:textId="77777777" w:rsidTr="00835ADB">
        <w:trPr>
          <w:trHeight w:val="255"/>
        </w:trPr>
        <w:tc>
          <w:tcPr>
            <w:tcW w:w="1128" w:type="dxa"/>
            <w:vMerge w:val="restart"/>
            <w:tcBorders>
              <w:top w:val="single" w:sz="4" w:space="0" w:color="auto"/>
              <w:left w:val="single" w:sz="8" w:space="0" w:color="auto"/>
              <w:bottom w:val="single" w:sz="8" w:space="0" w:color="000000"/>
              <w:right w:val="single" w:sz="4" w:space="0" w:color="auto"/>
            </w:tcBorders>
            <w:vAlign w:val="center"/>
            <w:hideMark/>
          </w:tcPr>
          <w:p w14:paraId="671F5DD2" w14:textId="77777777" w:rsidR="00835ADB" w:rsidRDefault="00835ADB" w:rsidP="00835ADB">
            <w:pPr>
              <w:jc w:val="center"/>
              <w:rPr>
                <w:rFonts w:ascii="Arial" w:hAnsi="Arial" w:cs="Arial"/>
                <w:b/>
                <w:bCs/>
                <w:color w:val="000000"/>
                <w:sz w:val="20"/>
                <w:szCs w:val="20"/>
              </w:rPr>
            </w:pPr>
          </w:p>
        </w:tc>
        <w:tc>
          <w:tcPr>
            <w:tcW w:w="3543" w:type="dxa"/>
            <w:tcBorders>
              <w:top w:val="single" w:sz="4" w:space="0" w:color="auto"/>
              <w:left w:val="nil"/>
              <w:bottom w:val="single" w:sz="4" w:space="0" w:color="auto"/>
              <w:right w:val="single" w:sz="4" w:space="0" w:color="auto"/>
            </w:tcBorders>
            <w:shd w:val="clear" w:color="auto" w:fill="auto"/>
            <w:noWrap/>
            <w:vAlign w:val="center"/>
            <w:hideMark/>
          </w:tcPr>
          <w:p w14:paraId="395F2DB6"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Acer </w:t>
            </w:r>
            <w:proofErr w:type="spellStart"/>
            <w:r>
              <w:rPr>
                <w:rFonts w:ascii="Arial" w:hAnsi="Arial" w:cs="Arial"/>
                <w:color w:val="000000"/>
                <w:sz w:val="20"/>
                <w:szCs w:val="20"/>
              </w:rPr>
              <w:t>monspessulanum</w:t>
            </w:r>
            <w:proofErr w:type="spellEnd"/>
          </w:p>
        </w:tc>
        <w:tc>
          <w:tcPr>
            <w:tcW w:w="1341" w:type="dxa"/>
            <w:tcBorders>
              <w:top w:val="single" w:sz="4" w:space="0" w:color="auto"/>
              <w:left w:val="nil"/>
              <w:bottom w:val="single" w:sz="4" w:space="0" w:color="auto"/>
              <w:right w:val="single" w:sz="4" w:space="0" w:color="auto"/>
            </w:tcBorders>
            <w:shd w:val="clear" w:color="auto" w:fill="auto"/>
            <w:noWrap/>
            <w:vAlign w:val="center"/>
            <w:hideMark/>
          </w:tcPr>
          <w:p w14:paraId="13697297"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3</w:t>
            </w:r>
          </w:p>
        </w:tc>
        <w:tc>
          <w:tcPr>
            <w:tcW w:w="1197" w:type="dxa"/>
            <w:tcBorders>
              <w:top w:val="single" w:sz="4" w:space="0" w:color="auto"/>
              <w:left w:val="nil"/>
              <w:bottom w:val="single" w:sz="4" w:space="0" w:color="auto"/>
              <w:right w:val="single" w:sz="4" w:space="0" w:color="auto"/>
            </w:tcBorders>
            <w:shd w:val="clear" w:color="auto" w:fill="auto"/>
            <w:noWrap/>
            <w:vAlign w:val="center"/>
            <w:hideMark/>
          </w:tcPr>
          <w:p w14:paraId="4F5DCBAB"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tr w:rsidR="00835ADB" w14:paraId="49364A0A" w14:textId="77777777" w:rsidTr="00835ADB">
        <w:trPr>
          <w:trHeight w:val="270"/>
        </w:trPr>
        <w:tc>
          <w:tcPr>
            <w:tcW w:w="1128" w:type="dxa"/>
            <w:vMerge/>
            <w:tcBorders>
              <w:top w:val="nil"/>
              <w:left w:val="single" w:sz="8" w:space="0" w:color="auto"/>
              <w:bottom w:val="single" w:sz="8" w:space="0" w:color="000000"/>
              <w:right w:val="single" w:sz="4" w:space="0" w:color="auto"/>
            </w:tcBorders>
            <w:vAlign w:val="center"/>
            <w:hideMark/>
          </w:tcPr>
          <w:p w14:paraId="33545F27"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8" w:space="0" w:color="auto"/>
              <w:right w:val="single" w:sz="4" w:space="0" w:color="auto"/>
            </w:tcBorders>
            <w:shd w:val="clear" w:color="auto" w:fill="auto"/>
            <w:noWrap/>
            <w:vAlign w:val="center"/>
            <w:hideMark/>
          </w:tcPr>
          <w:p w14:paraId="46D31F5A"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Acer </w:t>
            </w:r>
            <w:proofErr w:type="spellStart"/>
            <w:r>
              <w:rPr>
                <w:rFonts w:ascii="Arial" w:hAnsi="Arial" w:cs="Arial"/>
                <w:color w:val="000000"/>
                <w:sz w:val="20"/>
                <w:szCs w:val="20"/>
              </w:rPr>
              <w:t>opalus</w:t>
            </w:r>
            <w:proofErr w:type="spellEnd"/>
          </w:p>
        </w:tc>
        <w:tc>
          <w:tcPr>
            <w:tcW w:w="1341" w:type="dxa"/>
            <w:tcBorders>
              <w:top w:val="nil"/>
              <w:left w:val="nil"/>
              <w:bottom w:val="single" w:sz="8" w:space="0" w:color="auto"/>
              <w:right w:val="single" w:sz="4" w:space="0" w:color="auto"/>
            </w:tcBorders>
            <w:shd w:val="clear" w:color="auto" w:fill="auto"/>
            <w:noWrap/>
            <w:vAlign w:val="center"/>
            <w:hideMark/>
          </w:tcPr>
          <w:p w14:paraId="2C66A4C6"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5</w:t>
            </w:r>
          </w:p>
        </w:tc>
        <w:tc>
          <w:tcPr>
            <w:tcW w:w="1197" w:type="dxa"/>
            <w:tcBorders>
              <w:top w:val="nil"/>
              <w:left w:val="nil"/>
              <w:bottom w:val="single" w:sz="8" w:space="0" w:color="auto"/>
              <w:right w:val="single" w:sz="4" w:space="0" w:color="auto"/>
            </w:tcBorders>
            <w:shd w:val="clear" w:color="auto" w:fill="auto"/>
            <w:noWrap/>
            <w:vAlign w:val="center"/>
            <w:hideMark/>
          </w:tcPr>
          <w:p w14:paraId="78CC1B0A"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bookmarkEnd w:id="10"/>
      <w:tr w:rsidR="00835ADB" w14:paraId="5F0C367A" w14:textId="77777777" w:rsidTr="00835ADB">
        <w:trPr>
          <w:trHeight w:val="255"/>
        </w:trPr>
        <w:tc>
          <w:tcPr>
            <w:tcW w:w="1128" w:type="dxa"/>
            <w:vMerge w:val="restart"/>
            <w:tcBorders>
              <w:top w:val="nil"/>
              <w:left w:val="single" w:sz="8" w:space="0" w:color="auto"/>
              <w:bottom w:val="single" w:sz="8" w:space="0" w:color="000000"/>
              <w:right w:val="single" w:sz="4" w:space="0" w:color="auto"/>
            </w:tcBorders>
            <w:shd w:val="clear" w:color="auto" w:fill="auto"/>
            <w:vAlign w:val="center"/>
            <w:hideMark/>
          </w:tcPr>
          <w:p w14:paraId="42C341C4" w14:textId="77777777"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4</w:t>
            </w:r>
            <w:r>
              <w:rPr>
                <w:rFonts w:ascii="Arial" w:hAnsi="Arial" w:cs="Arial"/>
                <w:b/>
                <w:bCs/>
                <w:color w:val="000000"/>
                <w:sz w:val="20"/>
                <w:szCs w:val="20"/>
              </w:rPr>
              <w:br/>
              <w:t>Fruitiers</w:t>
            </w:r>
          </w:p>
        </w:tc>
        <w:tc>
          <w:tcPr>
            <w:tcW w:w="3543" w:type="dxa"/>
            <w:tcBorders>
              <w:top w:val="nil"/>
              <w:left w:val="nil"/>
              <w:bottom w:val="single" w:sz="4" w:space="0" w:color="auto"/>
              <w:right w:val="single" w:sz="4" w:space="0" w:color="auto"/>
            </w:tcBorders>
            <w:shd w:val="clear" w:color="auto" w:fill="auto"/>
            <w:noWrap/>
            <w:vAlign w:val="center"/>
            <w:hideMark/>
          </w:tcPr>
          <w:p w14:paraId="57BED7C4" w14:textId="77777777" w:rsidR="00835ADB" w:rsidRDefault="00835ADB" w:rsidP="00835ADB">
            <w:pPr>
              <w:jc w:val="center"/>
              <w:rPr>
                <w:rFonts w:ascii="Arial" w:hAnsi="Arial" w:cs="Arial"/>
                <w:color w:val="000000"/>
                <w:sz w:val="20"/>
                <w:szCs w:val="20"/>
              </w:rPr>
            </w:pPr>
            <w:proofErr w:type="spellStart"/>
            <w:r>
              <w:rPr>
                <w:rFonts w:ascii="Arial" w:hAnsi="Arial" w:cs="Arial"/>
                <w:color w:val="000000"/>
                <w:sz w:val="20"/>
                <w:szCs w:val="20"/>
              </w:rPr>
              <w:t>Sorbus</w:t>
            </w:r>
            <w:proofErr w:type="spellEnd"/>
            <w:r>
              <w:rPr>
                <w:rFonts w:ascii="Arial" w:hAnsi="Arial" w:cs="Arial"/>
                <w:color w:val="000000"/>
                <w:sz w:val="20"/>
                <w:szCs w:val="20"/>
              </w:rPr>
              <w:t xml:space="preserve"> </w:t>
            </w:r>
            <w:proofErr w:type="spellStart"/>
            <w:r>
              <w:rPr>
                <w:rFonts w:ascii="Arial" w:hAnsi="Arial" w:cs="Arial"/>
                <w:color w:val="000000"/>
                <w:sz w:val="20"/>
                <w:szCs w:val="20"/>
              </w:rPr>
              <w:t>torminalis</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4F6852B1"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23,6</w:t>
            </w:r>
          </w:p>
        </w:tc>
        <w:tc>
          <w:tcPr>
            <w:tcW w:w="1197" w:type="dxa"/>
            <w:tcBorders>
              <w:top w:val="nil"/>
              <w:left w:val="nil"/>
              <w:bottom w:val="single" w:sz="4" w:space="0" w:color="auto"/>
              <w:right w:val="single" w:sz="4" w:space="0" w:color="auto"/>
            </w:tcBorders>
            <w:shd w:val="clear" w:color="auto" w:fill="auto"/>
            <w:noWrap/>
            <w:vAlign w:val="center"/>
            <w:hideMark/>
          </w:tcPr>
          <w:p w14:paraId="70393DFE"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tr w:rsidR="00835ADB" w14:paraId="7401F9D7" w14:textId="77777777" w:rsidTr="00835ADB">
        <w:trPr>
          <w:trHeight w:val="255"/>
        </w:trPr>
        <w:tc>
          <w:tcPr>
            <w:tcW w:w="1128" w:type="dxa"/>
            <w:vMerge/>
            <w:tcBorders>
              <w:top w:val="nil"/>
              <w:left w:val="single" w:sz="8" w:space="0" w:color="auto"/>
              <w:bottom w:val="single" w:sz="8" w:space="0" w:color="000000"/>
              <w:right w:val="single" w:sz="4" w:space="0" w:color="auto"/>
            </w:tcBorders>
            <w:vAlign w:val="center"/>
            <w:hideMark/>
          </w:tcPr>
          <w:p w14:paraId="7292D43D"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05E513E9" w14:textId="77777777" w:rsidR="00835ADB" w:rsidRDefault="00835ADB" w:rsidP="00835ADB">
            <w:pPr>
              <w:jc w:val="center"/>
              <w:rPr>
                <w:rFonts w:ascii="Arial" w:hAnsi="Arial" w:cs="Arial"/>
                <w:color w:val="000000"/>
                <w:sz w:val="20"/>
                <w:szCs w:val="20"/>
              </w:rPr>
            </w:pPr>
            <w:proofErr w:type="spellStart"/>
            <w:r>
              <w:rPr>
                <w:rFonts w:ascii="Arial" w:hAnsi="Arial" w:cs="Arial"/>
                <w:color w:val="000000"/>
                <w:sz w:val="20"/>
                <w:szCs w:val="20"/>
              </w:rPr>
              <w:t>Sorbus</w:t>
            </w:r>
            <w:proofErr w:type="spellEnd"/>
            <w:r>
              <w:rPr>
                <w:rFonts w:ascii="Arial" w:hAnsi="Arial" w:cs="Arial"/>
                <w:color w:val="000000"/>
                <w:sz w:val="20"/>
                <w:szCs w:val="20"/>
              </w:rPr>
              <w:t xml:space="preserve"> </w:t>
            </w:r>
            <w:proofErr w:type="spellStart"/>
            <w:r>
              <w:rPr>
                <w:rFonts w:ascii="Arial" w:hAnsi="Arial" w:cs="Arial"/>
                <w:color w:val="000000"/>
                <w:sz w:val="20"/>
                <w:szCs w:val="20"/>
              </w:rPr>
              <w:t>domestica</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40398CEA"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69</w:t>
            </w:r>
          </w:p>
        </w:tc>
        <w:tc>
          <w:tcPr>
            <w:tcW w:w="1197" w:type="dxa"/>
            <w:tcBorders>
              <w:top w:val="nil"/>
              <w:left w:val="nil"/>
              <w:bottom w:val="single" w:sz="4" w:space="0" w:color="auto"/>
              <w:right w:val="single" w:sz="4" w:space="0" w:color="auto"/>
            </w:tcBorders>
            <w:shd w:val="clear" w:color="auto" w:fill="auto"/>
            <w:noWrap/>
            <w:vAlign w:val="center"/>
            <w:hideMark/>
          </w:tcPr>
          <w:p w14:paraId="7ADFBA7B"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tr w:rsidR="00835ADB" w14:paraId="6D881CFC" w14:textId="77777777" w:rsidTr="00835ADB">
        <w:trPr>
          <w:trHeight w:val="255"/>
        </w:trPr>
        <w:tc>
          <w:tcPr>
            <w:tcW w:w="1128" w:type="dxa"/>
            <w:vMerge/>
            <w:tcBorders>
              <w:top w:val="nil"/>
              <w:left w:val="single" w:sz="8" w:space="0" w:color="auto"/>
              <w:bottom w:val="single" w:sz="8" w:space="0" w:color="000000"/>
              <w:right w:val="single" w:sz="4" w:space="0" w:color="auto"/>
            </w:tcBorders>
            <w:vAlign w:val="center"/>
            <w:hideMark/>
          </w:tcPr>
          <w:p w14:paraId="0ADAA25F"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0093D455" w14:textId="6C488C16" w:rsidR="00835ADB" w:rsidRDefault="00835ADB" w:rsidP="00835ADB">
            <w:pPr>
              <w:jc w:val="center"/>
              <w:rPr>
                <w:rFonts w:ascii="Arial" w:hAnsi="Arial" w:cs="Arial"/>
                <w:color w:val="000000"/>
                <w:sz w:val="20"/>
                <w:szCs w:val="20"/>
              </w:rPr>
            </w:pPr>
            <w:proofErr w:type="spellStart"/>
            <w:r>
              <w:rPr>
                <w:rFonts w:ascii="Arial" w:hAnsi="Arial" w:cs="Arial"/>
                <w:color w:val="000000"/>
                <w:sz w:val="20"/>
                <w:szCs w:val="20"/>
              </w:rPr>
              <w:t>Sorbus</w:t>
            </w:r>
            <w:proofErr w:type="spellEnd"/>
            <w:r>
              <w:rPr>
                <w:rFonts w:ascii="Arial" w:hAnsi="Arial" w:cs="Arial"/>
                <w:color w:val="000000"/>
                <w:sz w:val="20"/>
                <w:szCs w:val="20"/>
              </w:rPr>
              <w:t xml:space="preserve"> a</w:t>
            </w:r>
            <w:r w:rsidR="00A241BA">
              <w:rPr>
                <w:rFonts w:ascii="Arial" w:hAnsi="Arial" w:cs="Arial"/>
                <w:color w:val="000000"/>
                <w:sz w:val="20"/>
                <w:szCs w:val="20"/>
              </w:rPr>
              <w:t>ria</w:t>
            </w:r>
          </w:p>
        </w:tc>
        <w:tc>
          <w:tcPr>
            <w:tcW w:w="1341" w:type="dxa"/>
            <w:tcBorders>
              <w:top w:val="nil"/>
              <w:left w:val="nil"/>
              <w:bottom w:val="single" w:sz="4" w:space="0" w:color="auto"/>
              <w:right w:val="single" w:sz="4" w:space="0" w:color="auto"/>
            </w:tcBorders>
            <w:shd w:val="clear" w:color="auto" w:fill="auto"/>
            <w:noWrap/>
            <w:vAlign w:val="center"/>
            <w:hideMark/>
          </w:tcPr>
          <w:p w14:paraId="42456EBC" w14:textId="6B9FD62E" w:rsidR="00835ADB" w:rsidRDefault="00A241BA" w:rsidP="00835ADB">
            <w:pPr>
              <w:jc w:val="center"/>
              <w:rPr>
                <w:rFonts w:ascii="Arial" w:hAnsi="Arial" w:cs="Arial"/>
                <w:color w:val="000000"/>
                <w:sz w:val="20"/>
                <w:szCs w:val="20"/>
              </w:rPr>
            </w:pPr>
            <w:r>
              <w:rPr>
                <w:rFonts w:ascii="Arial" w:hAnsi="Arial" w:cs="Arial"/>
                <w:color w:val="000000"/>
                <w:sz w:val="20"/>
                <w:szCs w:val="20"/>
              </w:rPr>
              <w:t>22</w:t>
            </w:r>
          </w:p>
        </w:tc>
        <w:tc>
          <w:tcPr>
            <w:tcW w:w="1197" w:type="dxa"/>
            <w:tcBorders>
              <w:top w:val="nil"/>
              <w:left w:val="nil"/>
              <w:bottom w:val="single" w:sz="4" w:space="0" w:color="auto"/>
              <w:right w:val="single" w:sz="4" w:space="0" w:color="auto"/>
            </w:tcBorders>
            <w:shd w:val="clear" w:color="auto" w:fill="auto"/>
            <w:noWrap/>
            <w:vAlign w:val="center"/>
            <w:hideMark/>
          </w:tcPr>
          <w:p w14:paraId="7CB6026D"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tr w:rsidR="00835ADB" w14:paraId="4A7E48E5" w14:textId="77777777" w:rsidTr="00835ADB">
        <w:trPr>
          <w:trHeight w:val="255"/>
        </w:trPr>
        <w:tc>
          <w:tcPr>
            <w:tcW w:w="1128" w:type="dxa"/>
            <w:vMerge/>
            <w:tcBorders>
              <w:top w:val="nil"/>
              <w:left w:val="single" w:sz="8" w:space="0" w:color="auto"/>
              <w:bottom w:val="single" w:sz="8" w:space="0" w:color="000000"/>
              <w:right w:val="single" w:sz="4" w:space="0" w:color="auto"/>
            </w:tcBorders>
            <w:vAlign w:val="center"/>
            <w:hideMark/>
          </w:tcPr>
          <w:p w14:paraId="19CCE676"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64B1FA88"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Prunus </w:t>
            </w:r>
            <w:proofErr w:type="spellStart"/>
            <w:r>
              <w:rPr>
                <w:rFonts w:ascii="Arial" w:hAnsi="Arial" w:cs="Arial"/>
                <w:color w:val="000000"/>
                <w:sz w:val="20"/>
                <w:szCs w:val="20"/>
              </w:rPr>
              <w:t>avium</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1AE5200E"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29</w:t>
            </w:r>
          </w:p>
        </w:tc>
        <w:tc>
          <w:tcPr>
            <w:tcW w:w="1197" w:type="dxa"/>
            <w:tcBorders>
              <w:top w:val="nil"/>
              <w:left w:val="nil"/>
              <w:bottom w:val="single" w:sz="4" w:space="0" w:color="auto"/>
              <w:right w:val="single" w:sz="4" w:space="0" w:color="auto"/>
            </w:tcBorders>
            <w:shd w:val="clear" w:color="auto" w:fill="auto"/>
            <w:noWrap/>
            <w:vAlign w:val="center"/>
            <w:hideMark/>
          </w:tcPr>
          <w:p w14:paraId="630B7B19"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tr w:rsidR="00835ADB" w14:paraId="0CB22039" w14:textId="77777777" w:rsidTr="00835ADB">
        <w:trPr>
          <w:trHeight w:val="255"/>
        </w:trPr>
        <w:tc>
          <w:tcPr>
            <w:tcW w:w="1128" w:type="dxa"/>
            <w:vMerge/>
            <w:tcBorders>
              <w:top w:val="nil"/>
              <w:left w:val="single" w:sz="8" w:space="0" w:color="auto"/>
              <w:bottom w:val="single" w:sz="8" w:space="0" w:color="000000"/>
              <w:right w:val="single" w:sz="4" w:space="0" w:color="auto"/>
            </w:tcBorders>
            <w:vAlign w:val="center"/>
            <w:hideMark/>
          </w:tcPr>
          <w:p w14:paraId="69BF58B9"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6CBBA1BF"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Malus </w:t>
            </w:r>
            <w:proofErr w:type="spellStart"/>
            <w:r>
              <w:rPr>
                <w:rFonts w:ascii="Arial" w:hAnsi="Arial" w:cs="Arial"/>
                <w:color w:val="000000"/>
                <w:sz w:val="20"/>
                <w:szCs w:val="20"/>
              </w:rPr>
              <w:t>sylvestris</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753915D8"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83,2</w:t>
            </w:r>
          </w:p>
        </w:tc>
        <w:tc>
          <w:tcPr>
            <w:tcW w:w="1197" w:type="dxa"/>
            <w:tcBorders>
              <w:top w:val="nil"/>
              <w:left w:val="nil"/>
              <w:bottom w:val="single" w:sz="4" w:space="0" w:color="auto"/>
              <w:right w:val="single" w:sz="4" w:space="0" w:color="auto"/>
            </w:tcBorders>
            <w:shd w:val="clear" w:color="auto" w:fill="auto"/>
            <w:noWrap/>
            <w:vAlign w:val="center"/>
            <w:hideMark/>
          </w:tcPr>
          <w:p w14:paraId="2A07EA3E"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tr w:rsidR="00835ADB" w14:paraId="71F01683" w14:textId="77777777" w:rsidTr="00835ADB">
        <w:trPr>
          <w:trHeight w:val="270"/>
        </w:trPr>
        <w:tc>
          <w:tcPr>
            <w:tcW w:w="1128" w:type="dxa"/>
            <w:vMerge/>
            <w:tcBorders>
              <w:top w:val="nil"/>
              <w:left w:val="single" w:sz="8" w:space="0" w:color="auto"/>
              <w:bottom w:val="single" w:sz="8" w:space="0" w:color="000000"/>
              <w:right w:val="single" w:sz="4" w:space="0" w:color="auto"/>
            </w:tcBorders>
            <w:vAlign w:val="center"/>
            <w:hideMark/>
          </w:tcPr>
          <w:p w14:paraId="288ADA10"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8" w:space="0" w:color="auto"/>
              <w:right w:val="single" w:sz="4" w:space="0" w:color="auto"/>
            </w:tcBorders>
            <w:shd w:val="clear" w:color="auto" w:fill="auto"/>
            <w:noWrap/>
            <w:vAlign w:val="center"/>
            <w:hideMark/>
          </w:tcPr>
          <w:p w14:paraId="71DC69DB" w14:textId="77777777" w:rsidR="00835ADB" w:rsidRDefault="00835ADB" w:rsidP="00835ADB">
            <w:pPr>
              <w:jc w:val="center"/>
              <w:rPr>
                <w:rFonts w:ascii="Arial" w:hAnsi="Arial" w:cs="Arial"/>
                <w:color w:val="000000"/>
                <w:sz w:val="20"/>
                <w:szCs w:val="20"/>
              </w:rPr>
            </w:pPr>
            <w:proofErr w:type="spellStart"/>
            <w:r>
              <w:rPr>
                <w:rFonts w:ascii="Arial" w:hAnsi="Arial" w:cs="Arial"/>
                <w:color w:val="000000"/>
                <w:sz w:val="20"/>
                <w:szCs w:val="20"/>
              </w:rPr>
              <w:t>Pyrus</w:t>
            </w:r>
            <w:proofErr w:type="spellEnd"/>
            <w:r>
              <w:rPr>
                <w:rFonts w:ascii="Arial" w:hAnsi="Arial" w:cs="Arial"/>
                <w:color w:val="000000"/>
                <w:sz w:val="20"/>
                <w:szCs w:val="20"/>
              </w:rPr>
              <w:t xml:space="preserve"> </w:t>
            </w:r>
            <w:proofErr w:type="spellStart"/>
            <w:r>
              <w:rPr>
                <w:rFonts w:ascii="Arial" w:hAnsi="Arial" w:cs="Arial"/>
                <w:color w:val="000000"/>
                <w:sz w:val="20"/>
                <w:szCs w:val="20"/>
              </w:rPr>
              <w:t>pyraster</w:t>
            </w:r>
            <w:proofErr w:type="spellEnd"/>
          </w:p>
        </w:tc>
        <w:tc>
          <w:tcPr>
            <w:tcW w:w="1341" w:type="dxa"/>
            <w:tcBorders>
              <w:top w:val="nil"/>
              <w:left w:val="nil"/>
              <w:bottom w:val="single" w:sz="8" w:space="0" w:color="auto"/>
              <w:right w:val="single" w:sz="4" w:space="0" w:color="auto"/>
            </w:tcBorders>
            <w:shd w:val="clear" w:color="auto" w:fill="auto"/>
            <w:noWrap/>
            <w:vAlign w:val="center"/>
            <w:hideMark/>
          </w:tcPr>
          <w:p w14:paraId="2FD5F2CB"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63</w:t>
            </w:r>
          </w:p>
        </w:tc>
        <w:tc>
          <w:tcPr>
            <w:tcW w:w="1197" w:type="dxa"/>
            <w:tcBorders>
              <w:top w:val="nil"/>
              <w:left w:val="nil"/>
              <w:bottom w:val="single" w:sz="8" w:space="0" w:color="auto"/>
              <w:right w:val="single" w:sz="4" w:space="0" w:color="auto"/>
            </w:tcBorders>
            <w:shd w:val="clear" w:color="auto" w:fill="auto"/>
            <w:noWrap/>
            <w:vAlign w:val="center"/>
            <w:hideMark/>
          </w:tcPr>
          <w:p w14:paraId="3DD00F84" w14:textId="77777777" w:rsidR="00835ADB" w:rsidRDefault="00835ADB" w:rsidP="00835ADB">
            <w:pPr>
              <w:jc w:val="center"/>
              <w:rPr>
                <w:rFonts w:ascii="Arial" w:hAnsi="Arial" w:cs="Arial"/>
                <w:color w:val="000000"/>
                <w:sz w:val="20"/>
                <w:szCs w:val="20"/>
              </w:rPr>
            </w:pPr>
            <w:proofErr w:type="gramStart"/>
            <w:r>
              <w:rPr>
                <w:rFonts w:ascii="Arial" w:hAnsi="Arial" w:cs="Arial"/>
                <w:color w:val="000000"/>
                <w:sz w:val="20"/>
                <w:szCs w:val="20"/>
              </w:rPr>
              <w:t>kg</w:t>
            </w:r>
            <w:proofErr w:type="gramEnd"/>
            <w:r>
              <w:rPr>
                <w:rFonts w:ascii="Arial" w:hAnsi="Arial" w:cs="Arial"/>
                <w:color w:val="000000"/>
                <w:sz w:val="20"/>
                <w:szCs w:val="20"/>
              </w:rPr>
              <w:t>/pers/jour</w:t>
            </w:r>
          </w:p>
        </w:tc>
      </w:tr>
      <w:tr w:rsidR="00835ADB" w14:paraId="595A9BFD" w14:textId="77777777" w:rsidTr="00835ADB">
        <w:trPr>
          <w:trHeight w:val="255"/>
        </w:trPr>
        <w:tc>
          <w:tcPr>
            <w:tcW w:w="1128" w:type="dxa"/>
            <w:vMerge w:val="restart"/>
            <w:tcBorders>
              <w:top w:val="nil"/>
              <w:left w:val="single" w:sz="8" w:space="0" w:color="auto"/>
              <w:bottom w:val="single" w:sz="8" w:space="0" w:color="000000"/>
              <w:right w:val="single" w:sz="4" w:space="0" w:color="auto"/>
            </w:tcBorders>
            <w:shd w:val="clear" w:color="auto" w:fill="auto"/>
            <w:vAlign w:val="center"/>
            <w:hideMark/>
          </w:tcPr>
          <w:p w14:paraId="229C9E72" w14:textId="77777777"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5</w:t>
            </w:r>
            <w:r>
              <w:rPr>
                <w:rFonts w:ascii="Arial" w:hAnsi="Arial" w:cs="Arial"/>
                <w:b/>
                <w:bCs/>
                <w:color w:val="000000"/>
                <w:sz w:val="20"/>
                <w:szCs w:val="20"/>
              </w:rPr>
              <w:br/>
              <w:t>Pins noirs</w:t>
            </w:r>
          </w:p>
        </w:tc>
        <w:tc>
          <w:tcPr>
            <w:tcW w:w="3543" w:type="dxa"/>
            <w:tcBorders>
              <w:top w:val="nil"/>
              <w:left w:val="nil"/>
              <w:bottom w:val="single" w:sz="4" w:space="0" w:color="auto"/>
              <w:right w:val="single" w:sz="4" w:space="0" w:color="auto"/>
            </w:tcBorders>
            <w:shd w:val="clear" w:color="auto" w:fill="auto"/>
            <w:noWrap/>
            <w:vAlign w:val="center"/>
            <w:hideMark/>
          </w:tcPr>
          <w:p w14:paraId="6D7742D1"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Pinus </w:t>
            </w:r>
            <w:proofErr w:type="spellStart"/>
            <w:r>
              <w:rPr>
                <w:rFonts w:ascii="Arial" w:hAnsi="Arial" w:cs="Arial"/>
                <w:color w:val="000000"/>
                <w:sz w:val="20"/>
                <w:szCs w:val="20"/>
              </w:rPr>
              <w:t>nigra</w:t>
            </w:r>
            <w:proofErr w:type="spellEnd"/>
            <w:r>
              <w:rPr>
                <w:rFonts w:ascii="Arial" w:hAnsi="Arial" w:cs="Arial"/>
                <w:color w:val="000000"/>
                <w:sz w:val="20"/>
                <w:szCs w:val="20"/>
              </w:rPr>
              <w:t xml:space="preserve"> (laricio, </w:t>
            </w:r>
            <w:proofErr w:type="spellStart"/>
            <w:r>
              <w:rPr>
                <w:rFonts w:ascii="Arial" w:hAnsi="Arial" w:cs="Arial"/>
                <w:color w:val="000000"/>
                <w:sz w:val="20"/>
                <w:szCs w:val="20"/>
              </w:rPr>
              <w:t>salzmann</w:t>
            </w:r>
            <w:proofErr w:type="spellEnd"/>
            <w:r>
              <w:rPr>
                <w:rFonts w:ascii="Arial" w:hAnsi="Arial" w:cs="Arial"/>
                <w:color w:val="000000"/>
                <w:sz w:val="20"/>
                <w:szCs w:val="20"/>
              </w:rPr>
              <w:t>, PNI)</w:t>
            </w:r>
          </w:p>
        </w:tc>
        <w:tc>
          <w:tcPr>
            <w:tcW w:w="1341" w:type="dxa"/>
            <w:tcBorders>
              <w:top w:val="nil"/>
              <w:left w:val="nil"/>
              <w:bottom w:val="single" w:sz="4" w:space="0" w:color="auto"/>
              <w:right w:val="single" w:sz="4" w:space="0" w:color="auto"/>
            </w:tcBorders>
            <w:shd w:val="clear" w:color="auto" w:fill="auto"/>
            <w:noWrap/>
            <w:vAlign w:val="center"/>
            <w:hideMark/>
          </w:tcPr>
          <w:p w14:paraId="134B501A"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1</w:t>
            </w:r>
          </w:p>
        </w:tc>
        <w:tc>
          <w:tcPr>
            <w:tcW w:w="1197" w:type="dxa"/>
            <w:tcBorders>
              <w:top w:val="nil"/>
              <w:left w:val="nil"/>
              <w:bottom w:val="single" w:sz="4" w:space="0" w:color="auto"/>
              <w:right w:val="single" w:sz="4" w:space="0" w:color="auto"/>
            </w:tcBorders>
            <w:shd w:val="clear" w:color="auto" w:fill="auto"/>
            <w:noWrap/>
            <w:vAlign w:val="center"/>
            <w:hideMark/>
          </w:tcPr>
          <w:p w14:paraId="4B4CB8CE"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0F5A680A" w14:textId="77777777" w:rsidTr="00835ADB">
        <w:trPr>
          <w:trHeight w:val="270"/>
        </w:trPr>
        <w:tc>
          <w:tcPr>
            <w:tcW w:w="1128" w:type="dxa"/>
            <w:vMerge/>
            <w:tcBorders>
              <w:top w:val="nil"/>
              <w:left w:val="single" w:sz="8" w:space="0" w:color="auto"/>
              <w:bottom w:val="single" w:sz="8" w:space="0" w:color="000000"/>
              <w:right w:val="single" w:sz="4" w:space="0" w:color="auto"/>
            </w:tcBorders>
            <w:vAlign w:val="center"/>
            <w:hideMark/>
          </w:tcPr>
          <w:p w14:paraId="041F1AFF"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8" w:space="0" w:color="auto"/>
              <w:right w:val="single" w:sz="4" w:space="0" w:color="auto"/>
            </w:tcBorders>
            <w:shd w:val="clear" w:color="auto" w:fill="auto"/>
            <w:noWrap/>
            <w:vAlign w:val="center"/>
            <w:hideMark/>
          </w:tcPr>
          <w:p w14:paraId="385B5332"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Pinus </w:t>
            </w:r>
            <w:proofErr w:type="spellStart"/>
            <w:r>
              <w:rPr>
                <w:rFonts w:ascii="Arial" w:hAnsi="Arial" w:cs="Arial"/>
                <w:color w:val="000000"/>
                <w:sz w:val="20"/>
                <w:szCs w:val="20"/>
              </w:rPr>
              <w:t>nigra</w:t>
            </w:r>
            <w:proofErr w:type="spellEnd"/>
            <w:r>
              <w:rPr>
                <w:rFonts w:ascii="Arial" w:hAnsi="Arial" w:cs="Arial"/>
                <w:color w:val="000000"/>
                <w:sz w:val="20"/>
                <w:szCs w:val="20"/>
              </w:rPr>
              <w:t xml:space="preserve"> </w:t>
            </w:r>
            <w:proofErr w:type="spellStart"/>
            <w:r>
              <w:rPr>
                <w:rFonts w:ascii="Arial" w:hAnsi="Arial" w:cs="Arial"/>
                <w:color w:val="000000"/>
                <w:sz w:val="20"/>
                <w:szCs w:val="20"/>
              </w:rPr>
              <w:t>subsp</w:t>
            </w:r>
            <w:proofErr w:type="spellEnd"/>
            <w:r>
              <w:rPr>
                <w:rFonts w:ascii="Arial" w:hAnsi="Arial" w:cs="Arial"/>
                <w:color w:val="000000"/>
                <w:sz w:val="20"/>
                <w:szCs w:val="20"/>
              </w:rPr>
              <w:t xml:space="preserve">. </w:t>
            </w:r>
            <w:proofErr w:type="spellStart"/>
            <w:r>
              <w:rPr>
                <w:rFonts w:ascii="Arial" w:hAnsi="Arial" w:cs="Arial"/>
                <w:color w:val="000000"/>
                <w:sz w:val="20"/>
                <w:szCs w:val="20"/>
              </w:rPr>
              <w:t>Salzmanni</w:t>
            </w:r>
            <w:proofErr w:type="spellEnd"/>
            <w:r>
              <w:rPr>
                <w:rFonts w:ascii="Arial" w:hAnsi="Arial" w:cs="Arial"/>
                <w:color w:val="000000"/>
                <w:sz w:val="20"/>
                <w:szCs w:val="20"/>
              </w:rPr>
              <w:t xml:space="preserve"> - VG</w:t>
            </w:r>
          </w:p>
        </w:tc>
        <w:tc>
          <w:tcPr>
            <w:tcW w:w="1341" w:type="dxa"/>
            <w:tcBorders>
              <w:top w:val="nil"/>
              <w:left w:val="nil"/>
              <w:bottom w:val="single" w:sz="8" w:space="0" w:color="auto"/>
              <w:right w:val="single" w:sz="4" w:space="0" w:color="auto"/>
            </w:tcBorders>
            <w:shd w:val="clear" w:color="auto" w:fill="auto"/>
            <w:noWrap/>
            <w:vAlign w:val="center"/>
            <w:hideMark/>
          </w:tcPr>
          <w:p w14:paraId="22938599"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1,8</w:t>
            </w:r>
          </w:p>
        </w:tc>
        <w:tc>
          <w:tcPr>
            <w:tcW w:w="1197" w:type="dxa"/>
            <w:tcBorders>
              <w:top w:val="nil"/>
              <w:left w:val="nil"/>
              <w:bottom w:val="single" w:sz="8" w:space="0" w:color="auto"/>
              <w:right w:val="single" w:sz="4" w:space="0" w:color="auto"/>
            </w:tcBorders>
            <w:shd w:val="clear" w:color="auto" w:fill="auto"/>
            <w:noWrap/>
            <w:vAlign w:val="center"/>
            <w:hideMark/>
          </w:tcPr>
          <w:p w14:paraId="10790FA8"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2B241877" w14:textId="77777777" w:rsidTr="00835ADB">
        <w:trPr>
          <w:trHeight w:val="255"/>
        </w:trPr>
        <w:tc>
          <w:tcPr>
            <w:tcW w:w="1128" w:type="dxa"/>
            <w:vMerge w:val="restart"/>
            <w:tcBorders>
              <w:top w:val="nil"/>
              <w:left w:val="single" w:sz="8" w:space="0" w:color="auto"/>
              <w:bottom w:val="single" w:sz="8" w:space="0" w:color="000000"/>
              <w:right w:val="single" w:sz="4" w:space="0" w:color="auto"/>
            </w:tcBorders>
            <w:shd w:val="clear" w:color="auto" w:fill="auto"/>
            <w:vAlign w:val="center"/>
            <w:hideMark/>
          </w:tcPr>
          <w:p w14:paraId="1A561077" w14:textId="77777777"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6</w:t>
            </w:r>
            <w:r>
              <w:rPr>
                <w:rFonts w:ascii="Arial" w:hAnsi="Arial" w:cs="Arial"/>
                <w:b/>
                <w:bCs/>
                <w:color w:val="000000"/>
                <w:sz w:val="20"/>
                <w:szCs w:val="20"/>
              </w:rPr>
              <w:br/>
              <w:t>Divers pins</w:t>
            </w:r>
          </w:p>
        </w:tc>
        <w:tc>
          <w:tcPr>
            <w:tcW w:w="3543" w:type="dxa"/>
            <w:tcBorders>
              <w:top w:val="nil"/>
              <w:left w:val="nil"/>
              <w:bottom w:val="single" w:sz="4" w:space="0" w:color="auto"/>
              <w:right w:val="single" w:sz="4" w:space="0" w:color="auto"/>
            </w:tcBorders>
            <w:shd w:val="clear" w:color="auto" w:fill="auto"/>
            <w:noWrap/>
            <w:vAlign w:val="center"/>
            <w:hideMark/>
          </w:tcPr>
          <w:p w14:paraId="72C26DFC"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Pinus </w:t>
            </w:r>
            <w:proofErr w:type="spellStart"/>
            <w:r>
              <w:rPr>
                <w:rFonts w:ascii="Arial" w:hAnsi="Arial" w:cs="Arial"/>
                <w:color w:val="000000"/>
                <w:sz w:val="20"/>
                <w:szCs w:val="20"/>
              </w:rPr>
              <w:t>pinea</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280244B3"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1,75</w:t>
            </w:r>
          </w:p>
        </w:tc>
        <w:tc>
          <w:tcPr>
            <w:tcW w:w="1197" w:type="dxa"/>
            <w:tcBorders>
              <w:top w:val="nil"/>
              <w:left w:val="nil"/>
              <w:bottom w:val="single" w:sz="4" w:space="0" w:color="auto"/>
              <w:right w:val="single" w:sz="4" w:space="0" w:color="auto"/>
            </w:tcBorders>
            <w:shd w:val="clear" w:color="auto" w:fill="auto"/>
            <w:noWrap/>
            <w:vAlign w:val="center"/>
            <w:hideMark/>
          </w:tcPr>
          <w:p w14:paraId="7A124D15"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618743C1" w14:textId="77777777" w:rsidTr="00835ADB">
        <w:trPr>
          <w:trHeight w:val="255"/>
        </w:trPr>
        <w:tc>
          <w:tcPr>
            <w:tcW w:w="1128" w:type="dxa"/>
            <w:vMerge/>
            <w:tcBorders>
              <w:top w:val="nil"/>
              <w:left w:val="single" w:sz="8" w:space="0" w:color="auto"/>
              <w:bottom w:val="single" w:sz="8" w:space="0" w:color="000000"/>
              <w:right w:val="single" w:sz="4" w:space="0" w:color="auto"/>
            </w:tcBorders>
            <w:vAlign w:val="center"/>
            <w:hideMark/>
          </w:tcPr>
          <w:p w14:paraId="22CB4E32"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6C839A25"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Pinus </w:t>
            </w:r>
            <w:proofErr w:type="spellStart"/>
            <w:r>
              <w:rPr>
                <w:rFonts w:ascii="Arial" w:hAnsi="Arial" w:cs="Arial"/>
                <w:color w:val="000000"/>
                <w:sz w:val="20"/>
                <w:szCs w:val="20"/>
              </w:rPr>
              <w:t>strobus</w:t>
            </w:r>
            <w:proofErr w:type="spellEnd"/>
          </w:p>
        </w:tc>
        <w:tc>
          <w:tcPr>
            <w:tcW w:w="1341" w:type="dxa"/>
            <w:tcBorders>
              <w:top w:val="nil"/>
              <w:left w:val="nil"/>
              <w:bottom w:val="single" w:sz="4" w:space="0" w:color="auto"/>
              <w:right w:val="single" w:sz="4" w:space="0" w:color="auto"/>
            </w:tcBorders>
            <w:shd w:val="clear" w:color="auto" w:fill="auto"/>
            <w:noWrap/>
            <w:vAlign w:val="center"/>
            <w:hideMark/>
          </w:tcPr>
          <w:p w14:paraId="0FBD704F"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2,38</w:t>
            </w:r>
          </w:p>
        </w:tc>
        <w:tc>
          <w:tcPr>
            <w:tcW w:w="1197" w:type="dxa"/>
            <w:tcBorders>
              <w:top w:val="nil"/>
              <w:left w:val="nil"/>
              <w:bottom w:val="single" w:sz="4" w:space="0" w:color="auto"/>
              <w:right w:val="single" w:sz="4" w:space="0" w:color="auto"/>
            </w:tcBorders>
            <w:shd w:val="clear" w:color="auto" w:fill="auto"/>
            <w:noWrap/>
            <w:vAlign w:val="center"/>
            <w:hideMark/>
          </w:tcPr>
          <w:p w14:paraId="718A4BB5"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27EFEAC9" w14:textId="77777777" w:rsidTr="00835ADB">
        <w:trPr>
          <w:trHeight w:val="270"/>
        </w:trPr>
        <w:tc>
          <w:tcPr>
            <w:tcW w:w="1128" w:type="dxa"/>
            <w:vMerge/>
            <w:tcBorders>
              <w:top w:val="nil"/>
              <w:left w:val="single" w:sz="8" w:space="0" w:color="auto"/>
              <w:bottom w:val="single" w:sz="8" w:space="0" w:color="000000"/>
              <w:right w:val="single" w:sz="4" w:space="0" w:color="auto"/>
            </w:tcBorders>
            <w:vAlign w:val="center"/>
            <w:hideMark/>
          </w:tcPr>
          <w:p w14:paraId="1D3F3DA0"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8" w:space="0" w:color="auto"/>
              <w:right w:val="single" w:sz="4" w:space="0" w:color="auto"/>
            </w:tcBorders>
            <w:shd w:val="clear" w:color="auto" w:fill="auto"/>
            <w:noWrap/>
            <w:vAlign w:val="center"/>
            <w:hideMark/>
          </w:tcPr>
          <w:p w14:paraId="1E2BD5EE"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Pinus halepensis</w:t>
            </w:r>
          </w:p>
        </w:tc>
        <w:tc>
          <w:tcPr>
            <w:tcW w:w="1341" w:type="dxa"/>
            <w:tcBorders>
              <w:top w:val="nil"/>
              <w:left w:val="nil"/>
              <w:bottom w:val="single" w:sz="8" w:space="0" w:color="auto"/>
              <w:right w:val="single" w:sz="4" w:space="0" w:color="auto"/>
            </w:tcBorders>
            <w:shd w:val="clear" w:color="auto" w:fill="auto"/>
            <w:noWrap/>
            <w:vAlign w:val="center"/>
            <w:hideMark/>
          </w:tcPr>
          <w:p w14:paraId="12BAC4C9"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0,7</w:t>
            </w:r>
          </w:p>
        </w:tc>
        <w:tc>
          <w:tcPr>
            <w:tcW w:w="1197" w:type="dxa"/>
            <w:tcBorders>
              <w:top w:val="nil"/>
              <w:left w:val="nil"/>
              <w:bottom w:val="single" w:sz="8" w:space="0" w:color="auto"/>
              <w:right w:val="single" w:sz="4" w:space="0" w:color="auto"/>
            </w:tcBorders>
            <w:shd w:val="clear" w:color="auto" w:fill="auto"/>
            <w:noWrap/>
            <w:vAlign w:val="center"/>
            <w:hideMark/>
          </w:tcPr>
          <w:p w14:paraId="221C04C6"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4AF49718" w14:textId="77777777" w:rsidTr="00835ADB">
        <w:trPr>
          <w:trHeight w:val="255"/>
        </w:trPr>
        <w:tc>
          <w:tcPr>
            <w:tcW w:w="1128" w:type="dxa"/>
            <w:vMerge w:val="restart"/>
            <w:tcBorders>
              <w:top w:val="nil"/>
              <w:left w:val="single" w:sz="8" w:space="0" w:color="auto"/>
              <w:bottom w:val="single" w:sz="8" w:space="0" w:color="000000"/>
              <w:right w:val="single" w:sz="4" w:space="0" w:color="auto"/>
            </w:tcBorders>
            <w:shd w:val="clear" w:color="auto" w:fill="auto"/>
            <w:vAlign w:val="center"/>
            <w:hideMark/>
          </w:tcPr>
          <w:p w14:paraId="3A0EE61B" w14:textId="77777777"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7</w:t>
            </w:r>
            <w:r>
              <w:rPr>
                <w:rFonts w:ascii="Arial" w:hAnsi="Arial" w:cs="Arial"/>
                <w:b/>
                <w:bCs/>
                <w:color w:val="000000"/>
                <w:sz w:val="20"/>
                <w:szCs w:val="20"/>
              </w:rPr>
              <w:br/>
              <w:t>Pin maritime</w:t>
            </w:r>
          </w:p>
        </w:tc>
        <w:tc>
          <w:tcPr>
            <w:tcW w:w="3543" w:type="dxa"/>
            <w:tcBorders>
              <w:top w:val="nil"/>
              <w:left w:val="nil"/>
              <w:bottom w:val="single" w:sz="4" w:space="0" w:color="auto"/>
              <w:right w:val="single" w:sz="4" w:space="0" w:color="auto"/>
            </w:tcBorders>
            <w:shd w:val="clear" w:color="auto" w:fill="auto"/>
            <w:noWrap/>
            <w:vAlign w:val="center"/>
            <w:hideMark/>
          </w:tcPr>
          <w:p w14:paraId="689E5F6A"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Pinus </w:t>
            </w:r>
            <w:proofErr w:type="spellStart"/>
            <w:r>
              <w:rPr>
                <w:rFonts w:ascii="Arial" w:hAnsi="Arial" w:cs="Arial"/>
                <w:color w:val="000000"/>
                <w:sz w:val="20"/>
                <w:szCs w:val="20"/>
              </w:rPr>
              <w:t>pinaster</w:t>
            </w:r>
            <w:proofErr w:type="spellEnd"/>
            <w:r>
              <w:rPr>
                <w:rFonts w:ascii="Arial" w:hAnsi="Arial" w:cs="Arial"/>
                <w:color w:val="000000"/>
                <w:sz w:val="20"/>
                <w:szCs w:val="20"/>
              </w:rPr>
              <w:t xml:space="preserve"> VF2</w:t>
            </w:r>
          </w:p>
        </w:tc>
        <w:tc>
          <w:tcPr>
            <w:tcW w:w="1341" w:type="dxa"/>
            <w:tcBorders>
              <w:top w:val="nil"/>
              <w:left w:val="nil"/>
              <w:bottom w:val="single" w:sz="4" w:space="0" w:color="auto"/>
              <w:right w:val="single" w:sz="4" w:space="0" w:color="auto"/>
            </w:tcBorders>
            <w:shd w:val="clear" w:color="auto" w:fill="auto"/>
            <w:noWrap/>
            <w:vAlign w:val="center"/>
            <w:hideMark/>
          </w:tcPr>
          <w:p w14:paraId="1EBF5BE6"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2,2</w:t>
            </w:r>
          </w:p>
        </w:tc>
        <w:tc>
          <w:tcPr>
            <w:tcW w:w="1197" w:type="dxa"/>
            <w:tcBorders>
              <w:top w:val="nil"/>
              <w:left w:val="nil"/>
              <w:bottom w:val="single" w:sz="4" w:space="0" w:color="auto"/>
              <w:right w:val="single" w:sz="4" w:space="0" w:color="auto"/>
            </w:tcBorders>
            <w:shd w:val="clear" w:color="auto" w:fill="auto"/>
            <w:noWrap/>
            <w:vAlign w:val="center"/>
            <w:hideMark/>
          </w:tcPr>
          <w:p w14:paraId="2E3539BB"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08041249" w14:textId="77777777" w:rsidTr="00835ADB">
        <w:trPr>
          <w:trHeight w:val="255"/>
        </w:trPr>
        <w:tc>
          <w:tcPr>
            <w:tcW w:w="1128" w:type="dxa"/>
            <w:vMerge/>
            <w:tcBorders>
              <w:top w:val="nil"/>
              <w:left w:val="single" w:sz="8" w:space="0" w:color="auto"/>
              <w:bottom w:val="single" w:sz="8" w:space="0" w:color="000000"/>
              <w:right w:val="single" w:sz="4" w:space="0" w:color="auto"/>
            </w:tcBorders>
            <w:vAlign w:val="center"/>
            <w:hideMark/>
          </w:tcPr>
          <w:p w14:paraId="24555D98"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4" w:space="0" w:color="auto"/>
              <w:right w:val="single" w:sz="4" w:space="0" w:color="auto"/>
            </w:tcBorders>
            <w:shd w:val="clear" w:color="auto" w:fill="auto"/>
            <w:noWrap/>
            <w:vAlign w:val="center"/>
            <w:hideMark/>
          </w:tcPr>
          <w:p w14:paraId="79F45CF1"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Pinus </w:t>
            </w:r>
            <w:proofErr w:type="spellStart"/>
            <w:r>
              <w:rPr>
                <w:rFonts w:ascii="Arial" w:hAnsi="Arial" w:cs="Arial"/>
                <w:color w:val="000000"/>
                <w:sz w:val="20"/>
                <w:szCs w:val="20"/>
              </w:rPr>
              <w:t>pinaster</w:t>
            </w:r>
            <w:proofErr w:type="spellEnd"/>
            <w:r>
              <w:rPr>
                <w:rFonts w:ascii="Arial" w:hAnsi="Arial" w:cs="Arial"/>
                <w:color w:val="000000"/>
                <w:sz w:val="20"/>
                <w:szCs w:val="20"/>
              </w:rPr>
              <w:t xml:space="preserve"> VF3</w:t>
            </w:r>
          </w:p>
        </w:tc>
        <w:tc>
          <w:tcPr>
            <w:tcW w:w="1341" w:type="dxa"/>
            <w:tcBorders>
              <w:top w:val="nil"/>
              <w:left w:val="nil"/>
              <w:bottom w:val="single" w:sz="4" w:space="0" w:color="auto"/>
              <w:right w:val="single" w:sz="4" w:space="0" w:color="auto"/>
            </w:tcBorders>
            <w:shd w:val="clear" w:color="auto" w:fill="auto"/>
            <w:noWrap/>
            <w:vAlign w:val="center"/>
            <w:hideMark/>
          </w:tcPr>
          <w:p w14:paraId="2E9E89C1"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1,1</w:t>
            </w:r>
          </w:p>
        </w:tc>
        <w:tc>
          <w:tcPr>
            <w:tcW w:w="1197" w:type="dxa"/>
            <w:tcBorders>
              <w:top w:val="nil"/>
              <w:left w:val="nil"/>
              <w:bottom w:val="single" w:sz="4" w:space="0" w:color="auto"/>
              <w:right w:val="single" w:sz="4" w:space="0" w:color="auto"/>
            </w:tcBorders>
            <w:shd w:val="clear" w:color="auto" w:fill="auto"/>
            <w:noWrap/>
            <w:vAlign w:val="center"/>
            <w:hideMark/>
          </w:tcPr>
          <w:p w14:paraId="131782DD"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5E08C964" w14:textId="77777777" w:rsidTr="00835ADB">
        <w:trPr>
          <w:trHeight w:val="270"/>
        </w:trPr>
        <w:tc>
          <w:tcPr>
            <w:tcW w:w="1128" w:type="dxa"/>
            <w:vMerge/>
            <w:tcBorders>
              <w:top w:val="nil"/>
              <w:left w:val="single" w:sz="8" w:space="0" w:color="auto"/>
              <w:bottom w:val="single" w:sz="8" w:space="0" w:color="000000"/>
              <w:right w:val="single" w:sz="4" w:space="0" w:color="auto"/>
            </w:tcBorders>
            <w:vAlign w:val="center"/>
            <w:hideMark/>
          </w:tcPr>
          <w:p w14:paraId="1F3E1E43"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8" w:space="0" w:color="auto"/>
              <w:right w:val="single" w:sz="4" w:space="0" w:color="auto"/>
            </w:tcBorders>
            <w:shd w:val="clear" w:color="auto" w:fill="auto"/>
            <w:noWrap/>
            <w:vAlign w:val="center"/>
            <w:hideMark/>
          </w:tcPr>
          <w:p w14:paraId="2D1BBC78" w14:textId="290301E1"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Pinus </w:t>
            </w:r>
            <w:proofErr w:type="spellStart"/>
            <w:r>
              <w:rPr>
                <w:rFonts w:ascii="Arial" w:hAnsi="Arial" w:cs="Arial"/>
                <w:color w:val="000000"/>
                <w:sz w:val="20"/>
                <w:szCs w:val="20"/>
              </w:rPr>
              <w:t>pinaster</w:t>
            </w:r>
            <w:proofErr w:type="spellEnd"/>
            <w:r>
              <w:rPr>
                <w:rFonts w:ascii="Arial" w:hAnsi="Arial" w:cs="Arial"/>
                <w:color w:val="000000"/>
                <w:sz w:val="20"/>
                <w:szCs w:val="20"/>
              </w:rPr>
              <w:t xml:space="preserve"> </w:t>
            </w:r>
            <w:proofErr w:type="spellStart"/>
            <w:r>
              <w:rPr>
                <w:rFonts w:ascii="Arial" w:hAnsi="Arial" w:cs="Arial"/>
                <w:color w:val="000000"/>
                <w:sz w:val="20"/>
                <w:szCs w:val="20"/>
              </w:rPr>
              <w:t>Tamjout</w:t>
            </w:r>
            <w:proofErr w:type="spellEnd"/>
            <w:r w:rsidR="008E62BD">
              <w:rPr>
                <w:rFonts w:ascii="Arial" w:hAnsi="Arial" w:cs="Arial"/>
                <w:color w:val="000000"/>
                <w:sz w:val="20"/>
                <w:szCs w:val="20"/>
              </w:rPr>
              <w:t xml:space="preserve"> </w:t>
            </w:r>
          </w:p>
        </w:tc>
        <w:tc>
          <w:tcPr>
            <w:tcW w:w="1341" w:type="dxa"/>
            <w:tcBorders>
              <w:top w:val="nil"/>
              <w:left w:val="nil"/>
              <w:bottom w:val="single" w:sz="8" w:space="0" w:color="auto"/>
              <w:right w:val="single" w:sz="4" w:space="0" w:color="auto"/>
            </w:tcBorders>
            <w:shd w:val="clear" w:color="auto" w:fill="auto"/>
            <w:noWrap/>
            <w:vAlign w:val="center"/>
            <w:hideMark/>
          </w:tcPr>
          <w:p w14:paraId="1C1A100D"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1,7</w:t>
            </w:r>
          </w:p>
        </w:tc>
        <w:tc>
          <w:tcPr>
            <w:tcW w:w="1197" w:type="dxa"/>
            <w:tcBorders>
              <w:top w:val="nil"/>
              <w:left w:val="nil"/>
              <w:bottom w:val="single" w:sz="8" w:space="0" w:color="auto"/>
              <w:right w:val="single" w:sz="4" w:space="0" w:color="auto"/>
            </w:tcBorders>
            <w:shd w:val="clear" w:color="auto" w:fill="auto"/>
            <w:noWrap/>
            <w:vAlign w:val="center"/>
            <w:hideMark/>
          </w:tcPr>
          <w:p w14:paraId="2EE68F00"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30B1765A" w14:textId="77777777" w:rsidTr="00835ADB">
        <w:trPr>
          <w:trHeight w:val="255"/>
        </w:trPr>
        <w:tc>
          <w:tcPr>
            <w:tcW w:w="1128" w:type="dxa"/>
            <w:vMerge w:val="restart"/>
            <w:tcBorders>
              <w:top w:val="nil"/>
              <w:left w:val="single" w:sz="8" w:space="0" w:color="auto"/>
              <w:bottom w:val="single" w:sz="8" w:space="0" w:color="000000"/>
              <w:right w:val="single" w:sz="4" w:space="0" w:color="auto"/>
            </w:tcBorders>
            <w:shd w:val="clear" w:color="auto" w:fill="auto"/>
            <w:vAlign w:val="center"/>
            <w:hideMark/>
          </w:tcPr>
          <w:p w14:paraId="1222EBBB" w14:textId="77777777"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8</w:t>
            </w:r>
            <w:r>
              <w:rPr>
                <w:rFonts w:ascii="Arial" w:hAnsi="Arial" w:cs="Arial"/>
                <w:b/>
                <w:bCs/>
                <w:color w:val="000000"/>
                <w:sz w:val="20"/>
                <w:szCs w:val="20"/>
              </w:rPr>
              <w:br/>
              <w:t>Mélèzes</w:t>
            </w:r>
          </w:p>
        </w:tc>
        <w:tc>
          <w:tcPr>
            <w:tcW w:w="3543" w:type="dxa"/>
            <w:tcBorders>
              <w:top w:val="nil"/>
              <w:left w:val="nil"/>
              <w:bottom w:val="single" w:sz="4" w:space="0" w:color="auto"/>
              <w:right w:val="single" w:sz="4" w:space="0" w:color="auto"/>
            </w:tcBorders>
            <w:shd w:val="clear" w:color="auto" w:fill="auto"/>
            <w:noWrap/>
            <w:vAlign w:val="center"/>
            <w:hideMark/>
          </w:tcPr>
          <w:p w14:paraId="60BA15B6"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Larix </w:t>
            </w:r>
            <w:proofErr w:type="spellStart"/>
            <w:r>
              <w:rPr>
                <w:rFonts w:ascii="Arial" w:hAnsi="Arial" w:cs="Arial"/>
                <w:color w:val="000000"/>
                <w:sz w:val="20"/>
                <w:szCs w:val="20"/>
              </w:rPr>
              <w:t>decidua</w:t>
            </w:r>
            <w:proofErr w:type="spellEnd"/>
            <w:r>
              <w:rPr>
                <w:rFonts w:ascii="Arial" w:hAnsi="Arial" w:cs="Arial"/>
                <w:color w:val="000000"/>
                <w:sz w:val="20"/>
                <w:szCs w:val="20"/>
              </w:rPr>
              <w:t xml:space="preserve"> - peuplements</w:t>
            </w:r>
          </w:p>
        </w:tc>
        <w:tc>
          <w:tcPr>
            <w:tcW w:w="1341" w:type="dxa"/>
            <w:tcBorders>
              <w:top w:val="nil"/>
              <w:left w:val="nil"/>
              <w:bottom w:val="single" w:sz="4" w:space="0" w:color="auto"/>
              <w:right w:val="single" w:sz="4" w:space="0" w:color="auto"/>
            </w:tcBorders>
            <w:shd w:val="clear" w:color="auto" w:fill="auto"/>
            <w:noWrap/>
            <w:vAlign w:val="center"/>
            <w:hideMark/>
          </w:tcPr>
          <w:p w14:paraId="5DDFCA78"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0,4</w:t>
            </w:r>
          </w:p>
        </w:tc>
        <w:tc>
          <w:tcPr>
            <w:tcW w:w="1197" w:type="dxa"/>
            <w:tcBorders>
              <w:top w:val="nil"/>
              <w:left w:val="nil"/>
              <w:bottom w:val="single" w:sz="4" w:space="0" w:color="auto"/>
              <w:right w:val="single" w:sz="4" w:space="0" w:color="auto"/>
            </w:tcBorders>
            <w:shd w:val="clear" w:color="auto" w:fill="auto"/>
            <w:noWrap/>
            <w:vAlign w:val="center"/>
            <w:hideMark/>
          </w:tcPr>
          <w:p w14:paraId="6D675840"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0E1D65BE" w14:textId="77777777" w:rsidTr="00835ADB">
        <w:trPr>
          <w:trHeight w:val="270"/>
        </w:trPr>
        <w:tc>
          <w:tcPr>
            <w:tcW w:w="1128" w:type="dxa"/>
            <w:vMerge/>
            <w:tcBorders>
              <w:top w:val="nil"/>
              <w:left w:val="single" w:sz="8" w:space="0" w:color="auto"/>
              <w:bottom w:val="single" w:sz="8" w:space="0" w:color="000000"/>
              <w:right w:val="single" w:sz="4" w:space="0" w:color="auto"/>
            </w:tcBorders>
            <w:vAlign w:val="center"/>
            <w:hideMark/>
          </w:tcPr>
          <w:p w14:paraId="23163224"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8" w:space="0" w:color="auto"/>
              <w:right w:val="single" w:sz="4" w:space="0" w:color="auto"/>
            </w:tcBorders>
            <w:shd w:val="clear" w:color="auto" w:fill="auto"/>
            <w:noWrap/>
            <w:vAlign w:val="center"/>
            <w:hideMark/>
          </w:tcPr>
          <w:p w14:paraId="258E4195"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Larix </w:t>
            </w:r>
            <w:proofErr w:type="spellStart"/>
            <w:r>
              <w:rPr>
                <w:rFonts w:ascii="Arial" w:hAnsi="Arial" w:cs="Arial"/>
                <w:color w:val="000000"/>
                <w:sz w:val="20"/>
                <w:szCs w:val="20"/>
              </w:rPr>
              <w:t>eurolepis</w:t>
            </w:r>
            <w:proofErr w:type="spellEnd"/>
            <w:r>
              <w:rPr>
                <w:rFonts w:ascii="Arial" w:hAnsi="Arial" w:cs="Arial"/>
                <w:color w:val="000000"/>
                <w:sz w:val="20"/>
                <w:szCs w:val="20"/>
              </w:rPr>
              <w:t xml:space="preserve"> - VG</w:t>
            </w:r>
          </w:p>
        </w:tc>
        <w:tc>
          <w:tcPr>
            <w:tcW w:w="1341" w:type="dxa"/>
            <w:tcBorders>
              <w:top w:val="nil"/>
              <w:left w:val="nil"/>
              <w:bottom w:val="single" w:sz="8" w:space="0" w:color="auto"/>
              <w:right w:val="single" w:sz="4" w:space="0" w:color="auto"/>
            </w:tcBorders>
            <w:shd w:val="clear" w:color="auto" w:fill="auto"/>
            <w:noWrap/>
            <w:vAlign w:val="center"/>
            <w:hideMark/>
          </w:tcPr>
          <w:p w14:paraId="5D76B4F0"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1,4</w:t>
            </w:r>
          </w:p>
        </w:tc>
        <w:tc>
          <w:tcPr>
            <w:tcW w:w="1197" w:type="dxa"/>
            <w:tcBorders>
              <w:top w:val="nil"/>
              <w:left w:val="nil"/>
              <w:bottom w:val="single" w:sz="8" w:space="0" w:color="auto"/>
              <w:right w:val="single" w:sz="4" w:space="0" w:color="auto"/>
            </w:tcBorders>
            <w:shd w:val="clear" w:color="auto" w:fill="auto"/>
            <w:noWrap/>
            <w:vAlign w:val="center"/>
            <w:hideMark/>
          </w:tcPr>
          <w:p w14:paraId="2E0843CA"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2D50C45C" w14:textId="77777777" w:rsidTr="00835ADB">
        <w:trPr>
          <w:trHeight w:val="270"/>
        </w:trPr>
        <w:tc>
          <w:tcPr>
            <w:tcW w:w="1128" w:type="dxa"/>
            <w:tcBorders>
              <w:top w:val="nil"/>
              <w:left w:val="single" w:sz="8" w:space="0" w:color="auto"/>
              <w:bottom w:val="single" w:sz="8" w:space="0" w:color="auto"/>
              <w:right w:val="single" w:sz="4" w:space="0" w:color="auto"/>
            </w:tcBorders>
            <w:shd w:val="clear" w:color="auto" w:fill="auto"/>
            <w:noWrap/>
            <w:vAlign w:val="center"/>
            <w:hideMark/>
          </w:tcPr>
          <w:p w14:paraId="18D4D6D5" w14:textId="1FDC3814"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9 Cèdre</w:t>
            </w:r>
          </w:p>
        </w:tc>
        <w:tc>
          <w:tcPr>
            <w:tcW w:w="3543" w:type="dxa"/>
            <w:tcBorders>
              <w:top w:val="nil"/>
              <w:left w:val="nil"/>
              <w:bottom w:val="single" w:sz="8" w:space="0" w:color="auto"/>
              <w:right w:val="single" w:sz="4" w:space="0" w:color="auto"/>
            </w:tcBorders>
            <w:shd w:val="clear" w:color="auto" w:fill="auto"/>
            <w:noWrap/>
            <w:vAlign w:val="center"/>
            <w:hideMark/>
          </w:tcPr>
          <w:p w14:paraId="384274AF" w14:textId="77777777" w:rsidR="00835ADB" w:rsidRDefault="00835ADB" w:rsidP="00835ADB">
            <w:pPr>
              <w:jc w:val="center"/>
              <w:rPr>
                <w:rFonts w:ascii="Arial" w:hAnsi="Arial" w:cs="Arial"/>
                <w:color w:val="000000"/>
                <w:sz w:val="20"/>
                <w:szCs w:val="20"/>
              </w:rPr>
            </w:pPr>
            <w:proofErr w:type="spellStart"/>
            <w:r>
              <w:rPr>
                <w:rFonts w:ascii="Arial" w:hAnsi="Arial" w:cs="Arial"/>
                <w:color w:val="000000"/>
                <w:sz w:val="20"/>
                <w:szCs w:val="20"/>
              </w:rPr>
              <w:t>Cedrus</w:t>
            </w:r>
            <w:proofErr w:type="spellEnd"/>
            <w:r>
              <w:rPr>
                <w:rFonts w:ascii="Arial" w:hAnsi="Arial" w:cs="Arial"/>
                <w:color w:val="000000"/>
                <w:sz w:val="20"/>
                <w:szCs w:val="20"/>
              </w:rPr>
              <w:t xml:space="preserve"> </w:t>
            </w:r>
            <w:proofErr w:type="spellStart"/>
            <w:r>
              <w:rPr>
                <w:rFonts w:ascii="Arial" w:hAnsi="Arial" w:cs="Arial"/>
                <w:color w:val="000000"/>
                <w:sz w:val="20"/>
                <w:szCs w:val="20"/>
              </w:rPr>
              <w:t>atlantica</w:t>
            </w:r>
            <w:proofErr w:type="spellEnd"/>
          </w:p>
        </w:tc>
        <w:tc>
          <w:tcPr>
            <w:tcW w:w="1341" w:type="dxa"/>
            <w:tcBorders>
              <w:top w:val="nil"/>
              <w:left w:val="nil"/>
              <w:bottom w:val="single" w:sz="8" w:space="0" w:color="auto"/>
              <w:right w:val="single" w:sz="4" w:space="0" w:color="auto"/>
            </w:tcBorders>
            <w:shd w:val="clear" w:color="auto" w:fill="auto"/>
            <w:noWrap/>
            <w:vAlign w:val="center"/>
            <w:hideMark/>
          </w:tcPr>
          <w:p w14:paraId="6883261A"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3,1</w:t>
            </w:r>
          </w:p>
        </w:tc>
        <w:tc>
          <w:tcPr>
            <w:tcW w:w="1197" w:type="dxa"/>
            <w:tcBorders>
              <w:top w:val="nil"/>
              <w:left w:val="nil"/>
              <w:bottom w:val="single" w:sz="8" w:space="0" w:color="auto"/>
              <w:right w:val="single" w:sz="4" w:space="0" w:color="auto"/>
            </w:tcBorders>
            <w:shd w:val="clear" w:color="auto" w:fill="auto"/>
            <w:noWrap/>
            <w:vAlign w:val="center"/>
            <w:hideMark/>
          </w:tcPr>
          <w:p w14:paraId="0A59AD0F"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5EA865DD" w14:textId="77777777" w:rsidTr="00835ADB">
        <w:trPr>
          <w:trHeight w:val="255"/>
        </w:trPr>
        <w:tc>
          <w:tcPr>
            <w:tcW w:w="1128" w:type="dxa"/>
            <w:vMerge w:val="restart"/>
            <w:tcBorders>
              <w:top w:val="nil"/>
              <w:left w:val="single" w:sz="8" w:space="0" w:color="auto"/>
              <w:bottom w:val="single" w:sz="8" w:space="0" w:color="000000"/>
              <w:right w:val="single" w:sz="4" w:space="0" w:color="auto"/>
            </w:tcBorders>
            <w:shd w:val="clear" w:color="auto" w:fill="auto"/>
            <w:vAlign w:val="center"/>
            <w:hideMark/>
          </w:tcPr>
          <w:p w14:paraId="0E89C1D6" w14:textId="77777777"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10</w:t>
            </w:r>
            <w:r>
              <w:rPr>
                <w:rFonts w:ascii="Arial" w:hAnsi="Arial" w:cs="Arial"/>
                <w:b/>
                <w:bCs/>
                <w:color w:val="000000"/>
                <w:sz w:val="20"/>
                <w:szCs w:val="20"/>
              </w:rPr>
              <w:br/>
              <w:t>Pins sylvestres</w:t>
            </w:r>
          </w:p>
        </w:tc>
        <w:tc>
          <w:tcPr>
            <w:tcW w:w="3543" w:type="dxa"/>
            <w:tcBorders>
              <w:top w:val="nil"/>
              <w:left w:val="nil"/>
              <w:bottom w:val="single" w:sz="4" w:space="0" w:color="auto"/>
              <w:right w:val="single" w:sz="4" w:space="0" w:color="auto"/>
            </w:tcBorders>
            <w:shd w:val="clear" w:color="auto" w:fill="auto"/>
            <w:noWrap/>
            <w:vAlign w:val="center"/>
            <w:hideMark/>
          </w:tcPr>
          <w:p w14:paraId="55DDDBFF"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Pinus </w:t>
            </w:r>
            <w:proofErr w:type="spellStart"/>
            <w:r>
              <w:rPr>
                <w:rFonts w:ascii="Arial" w:hAnsi="Arial" w:cs="Arial"/>
                <w:color w:val="000000"/>
                <w:sz w:val="20"/>
                <w:szCs w:val="20"/>
              </w:rPr>
              <w:t>sylvestris</w:t>
            </w:r>
            <w:proofErr w:type="spellEnd"/>
            <w:r>
              <w:rPr>
                <w:rFonts w:ascii="Arial" w:hAnsi="Arial" w:cs="Arial"/>
                <w:color w:val="000000"/>
                <w:sz w:val="20"/>
                <w:szCs w:val="20"/>
              </w:rPr>
              <w:t>/</w:t>
            </w:r>
            <w:proofErr w:type="spellStart"/>
            <w:r>
              <w:rPr>
                <w:rFonts w:ascii="Arial" w:hAnsi="Arial" w:cs="Arial"/>
                <w:color w:val="000000"/>
                <w:sz w:val="20"/>
                <w:szCs w:val="20"/>
              </w:rPr>
              <w:t>uncinata</w:t>
            </w:r>
            <w:proofErr w:type="spellEnd"/>
            <w:r>
              <w:rPr>
                <w:rFonts w:ascii="Arial" w:hAnsi="Arial" w:cs="Arial"/>
                <w:color w:val="000000"/>
                <w:sz w:val="20"/>
                <w:szCs w:val="20"/>
              </w:rPr>
              <w:t xml:space="preserve"> - peuplements</w:t>
            </w:r>
          </w:p>
        </w:tc>
        <w:tc>
          <w:tcPr>
            <w:tcW w:w="1341" w:type="dxa"/>
            <w:tcBorders>
              <w:top w:val="nil"/>
              <w:left w:val="nil"/>
              <w:bottom w:val="single" w:sz="4" w:space="0" w:color="auto"/>
              <w:right w:val="single" w:sz="4" w:space="0" w:color="auto"/>
            </w:tcBorders>
            <w:shd w:val="clear" w:color="auto" w:fill="auto"/>
            <w:noWrap/>
            <w:vAlign w:val="center"/>
            <w:hideMark/>
          </w:tcPr>
          <w:p w14:paraId="3B4DBAC0"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0,5</w:t>
            </w:r>
          </w:p>
        </w:tc>
        <w:tc>
          <w:tcPr>
            <w:tcW w:w="1197" w:type="dxa"/>
            <w:tcBorders>
              <w:top w:val="nil"/>
              <w:left w:val="nil"/>
              <w:bottom w:val="single" w:sz="4" w:space="0" w:color="auto"/>
              <w:right w:val="single" w:sz="4" w:space="0" w:color="auto"/>
            </w:tcBorders>
            <w:shd w:val="clear" w:color="auto" w:fill="auto"/>
            <w:noWrap/>
            <w:vAlign w:val="center"/>
            <w:hideMark/>
          </w:tcPr>
          <w:p w14:paraId="30022DEB"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1B153251" w14:textId="77777777" w:rsidTr="00835ADB">
        <w:trPr>
          <w:trHeight w:val="270"/>
        </w:trPr>
        <w:tc>
          <w:tcPr>
            <w:tcW w:w="1128" w:type="dxa"/>
            <w:vMerge/>
            <w:tcBorders>
              <w:top w:val="nil"/>
              <w:left w:val="single" w:sz="8" w:space="0" w:color="auto"/>
              <w:bottom w:val="single" w:sz="8" w:space="0" w:color="000000"/>
              <w:right w:val="single" w:sz="4" w:space="0" w:color="auto"/>
            </w:tcBorders>
            <w:vAlign w:val="center"/>
            <w:hideMark/>
          </w:tcPr>
          <w:p w14:paraId="7D58B2C9" w14:textId="77777777" w:rsidR="00835ADB" w:rsidRDefault="00835ADB" w:rsidP="00835ADB">
            <w:pPr>
              <w:jc w:val="center"/>
              <w:rPr>
                <w:rFonts w:ascii="Arial" w:hAnsi="Arial" w:cs="Arial"/>
                <w:b/>
                <w:bCs/>
                <w:color w:val="000000"/>
                <w:sz w:val="20"/>
                <w:szCs w:val="20"/>
              </w:rPr>
            </w:pPr>
          </w:p>
        </w:tc>
        <w:tc>
          <w:tcPr>
            <w:tcW w:w="3543" w:type="dxa"/>
            <w:tcBorders>
              <w:top w:val="nil"/>
              <w:left w:val="nil"/>
              <w:bottom w:val="single" w:sz="8" w:space="0" w:color="auto"/>
              <w:right w:val="single" w:sz="4" w:space="0" w:color="auto"/>
            </w:tcBorders>
            <w:shd w:val="clear" w:color="auto" w:fill="auto"/>
            <w:noWrap/>
            <w:vAlign w:val="center"/>
            <w:hideMark/>
          </w:tcPr>
          <w:p w14:paraId="4ECFD19D"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Pinus </w:t>
            </w:r>
            <w:proofErr w:type="spellStart"/>
            <w:r>
              <w:rPr>
                <w:rFonts w:ascii="Arial" w:hAnsi="Arial" w:cs="Arial"/>
                <w:color w:val="000000"/>
                <w:sz w:val="20"/>
                <w:szCs w:val="20"/>
              </w:rPr>
              <w:t>sylvestris</w:t>
            </w:r>
            <w:proofErr w:type="spellEnd"/>
            <w:r>
              <w:rPr>
                <w:rFonts w:ascii="Arial" w:hAnsi="Arial" w:cs="Arial"/>
                <w:color w:val="000000"/>
                <w:sz w:val="20"/>
                <w:szCs w:val="20"/>
              </w:rPr>
              <w:t xml:space="preserve"> - VG</w:t>
            </w:r>
          </w:p>
        </w:tc>
        <w:tc>
          <w:tcPr>
            <w:tcW w:w="1341" w:type="dxa"/>
            <w:tcBorders>
              <w:top w:val="nil"/>
              <w:left w:val="nil"/>
              <w:bottom w:val="single" w:sz="8" w:space="0" w:color="auto"/>
              <w:right w:val="single" w:sz="4" w:space="0" w:color="auto"/>
            </w:tcBorders>
            <w:shd w:val="clear" w:color="auto" w:fill="auto"/>
            <w:noWrap/>
            <w:vAlign w:val="center"/>
            <w:hideMark/>
          </w:tcPr>
          <w:p w14:paraId="15A952F9"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1</w:t>
            </w:r>
          </w:p>
        </w:tc>
        <w:tc>
          <w:tcPr>
            <w:tcW w:w="1197" w:type="dxa"/>
            <w:tcBorders>
              <w:top w:val="nil"/>
              <w:left w:val="nil"/>
              <w:bottom w:val="single" w:sz="8" w:space="0" w:color="auto"/>
              <w:right w:val="single" w:sz="4" w:space="0" w:color="auto"/>
            </w:tcBorders>
            <w:shd w:val="clear" w:color="auto" w:fill="auto"/>
            <w:noWrap/>
            <w:vAlign w:val="center"/>
            <w:hideMark/>
          </w:tcPr>
          <w:p w14:paraId="1BE0D341" w14:textId="77777777" w:rsidR="00835ADB" w:rsidRDefault="00835ADB" w:rsidP="00835ADB">
            <w:pPr>
              <w:jc w:val="center"/>
              <w:rPr>
                <w:rFonts w:ascii="Arial" w:hAnsi="Arial" w:cs="Arial"/>
                <w:color w:val="000000"/>
                <w:sz w:val="20"/>
                <w:szCs w:val="20"/>
              </w:rPr>
            </w:pPr>
            <w:proofErr w:type="spellStart"/>
            <w:proofErr w:type="gramStart"/>
            <w:r>
              <w:rPr>
                <w:rFonts w:ascii="Arial" w:hAnsi="Arial" w:cs="Arial"/>
                <w:color w:val="000000"/>
                <w:sz w:val="20"/>
                <w:szCs w:val="20"/>
              </w:rPr>
              <w:t>hL</w:t>
            </w:r>
            <w:proofErr w:type="spellEnd"/>
            <w:proofErr w:type="gramEnd"/>
            <w:r>
              <w:rPr>
                <w:rFonts w:ascii="Arial" w:hAnsi="Arial" w:cs="Arial"/>
                <w:color w:val="000000"/>
                <w:sz w:val="20"/>
                <w:szCs w:val="20"/>
              </w:rPr>
              <w:t>/pers/jour</w:t>
            </w:r>
          </w:p>
        </w:tc>
      </w:tr>
      <w:tr w:rsidR="00835ADB" w14:paraId="20059F8E" w14:textId="77777777" w:rsidTr="00835ADB">
        <w:trPr>
          <w:trHeight w:val="270"/>
        </w:trPr>
        <w:tc>
          <w:tcPr>
            <w:tcW w:w="1128" w:type="dxa"/>
            <w:tcBorders>
              <w:top w:val="nil"/>
              <w:left w:val="single" w:sz="8" w:space="0" w:color="auto"/>
              <w:bottom w:val="single" w:sz="8" w:space="0" w:color="auto"/>
              <w:right w:val="single" w:sz="4" w:space="0" w:color="auto"/>
            </w:tcBorders>
            <w:shd w:val="clear" w:color="auto" w:fill="auto"/>
            <w:noWrap/>
            <w:vAlign w:val="center"/>
            <w:hideMark/>
          </w:tcPr>
          <w:p w14:paraId="17380EC4" w14:textId="77777777" w:rsidR="00835ADB" w:rsidRDefault="00835ADB" w:rsidP="00835ADB">
            <w:pPr>
              <w:jc w:val="center"/>
              <w:rPr>
                <w:rFonts w:ascii="Arial" w:hAnsi="Arial" w:cs="Arial"/>
                <w:b/>
                <w:bCs/>
                <w:color w:val="000000"/>
                <w:sz w:val="20"/>
                <w:szCs w:val="20"/>
              </w:rPr>
            </w:pPr>
            <w:r>
              <w:rPr>
                <w:rFonts w:ascii="Arial" w:hAnsi="Arial" w:cs="Arial"/>
                <w:b/>
                <w:bCs/>
                <w:color w:val="000000"/>
                <w:sz w:val="20"/>
                <w:szCs w:val="20"/>
              </w:rPr>
              <w:t>11 Quercus</w:t>
            </w:r>
          </w:p>
        </w:tc>
        <w:tc>
          <w:tcPr>
            <w:tcW w:w="3543" w:type="dxa"/>
            <w:tcBorders>
              <w:top w:val="nil"/>
              <w:left w:val="nil"/>
              <w:bottom w:val="single" w:sz="8" w:space="0" w:color="auto"/>
              <w:right w:val="single" w:sz="4" w:space="0" w:color="auto"/>
            </w:tcBorders>
            <w:shd w:val="clear" w:color="auto" w:fill="auto"/>
            <w:noWrap/>
            <w:vAlign w:val="center"/>
            <w:hideMark/>
          </w:tcPr>
          <w:p w14:paraId="5C9B37AA"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 xml:space="preserve">Quercus </w:t>
            </w:r>
            <w:proofErr w:type="spellStart"/>
            <w:r>
              <w:rPr>
                <w:rFonts w:ascii="Arial" w:hAnsi="Arial" w:cs="Arial"/>
                <w:color w:val="000000"/>
                <w:sz w:val="20"/>
                <w:szCs w:val="20"/>
              </w:rPr>
              <w:t>pubescens</w:t>
            </w:r>
            <w:proofErr w:type="spellEnd"/>
          </w:p>
        </w:tc>
        <w:tc>
          <w:tcPr>
            <w:tcW w:w="1341" w:type="dxa"/>
            <w:tcBorders>
              <w:top w:val="nil"/>
              <w:left w:val="nil"/>
              <w:bottom w:val="single" w:sz="8" w:space="0" w:color="auto"/>
              <w:right w:val="single" w:sz="4" w:space="0" w:color="auto"/>
            </w:tcBorders>
            <w:shd w:val="clear" w:color="auto" w:fill="auto"/>
            <w:noWrap/>
            <w:vAlign w:val="center"/>
            <w:hideMark/>
          </w:tcPr>
          <w:p w14:paraId="49B35304"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100</w:t>
            </w:r>
          </w:p>
        </w:tc>
        <w:tc>
          <w:tcPr>
            <w:tcW w:w="1197" w:type="dxa"/>
            <w:tcBorders>
              <w:top w:val="nil"/>
              <w:left w:val="nil"/>
              <w:bottom w:val="single" w:sz="8" w:space="0" w:color="auto"/>
              <w:right w:val="single" w:sz="4" w:space="0" w:color="auto"/>
            </w:tcBorders>
            <w:shd w:val="clear" w:color="auto" w:fill="auto"/>
            <w:noWrap/>
            <w:vAlign w:val="center"/>
            <w:hideMark/>
          </w:tcPr>
          <w:p w14:paraId="7F84AD9F" w14:textId="77777777" w:rsidR="00835ADB" w:rsidRDefault="00835ADB" w:rsidP="00835ADB">
            <w:pPr>
              <w:jc w:val="center"/>
              <w:rPr>
                <w:rFonts w:ascii="Arial" w:hAnsi="Arial" w:cs="Arial"/>
                <w:color w:val="000000"/>
                <w:sz w:val="20"/>
                <w:szCs w:val="20"/>
              </w:rPr>
            </w:pPr>
            <w:r>
              <w:rPr>
                <w:rFonts w:ascii="Arial" w:hAnsi="Arial" w:cs="Arial"/>
                <w:color w:val="000000"/>
                <w:sz w:val="20"/>
                <w:szCs w:val="20"/>
              </w:rPr>
              <w:t>L/jour/pers</w:t>
            </w:r>
          </w:p>
        </w:tc>
      </w:tr>
    </w:tbl>
    <w:p w14:paraId="53DCD67E" w14:textId="59CC3FAE" w:rsidR="008E324C" w:rsidRDefault="008E324C" w:rsidP="008A1736">
      <w:pPr>
        <w:autoSpaceDE w:val="0"/>
        <w:autoSpaceDN w:val="0"/>
        <w:adjustRightInd w:val="0"/>
        <w:jc w:val="both"/>
        <w:outlineLvl w:val="0"/>
        <w:rPr>
          <w:rFonts w:ascii="Arial" w:hAnsi="Arial" w:cs="Arial"/>
          <w:b/>
          <w:bCs/>
          <w:color w:val="006600"/>
          <w:sz w:val="20"/>
          <w:szCs w:val="20"/>
        </w:rPr>
      </w:pPr>
    </w:p>
    <w:p w14:paraId="380E8ADD" w14:textId="77777777" w:rsidR="008E324C" w:rsidRDefault="008E324C" w:rsidP="008A1736">
      <w:pPr>
        <w:autoSpaceDE w:val="0"/>
        <w:autoSpaceDN w:val="0"/>
        <w:adjustRightInd w:val="0"/>
        <w:jc w:val="both"/>
        <w:outlineLvl w:val="0"/>
        <w:rPr>
          <w:rFonts w:ascii="Arial" w:hAnsi="Arial" w:cs="Arial"/>
          <w:b/>
          <w:bCs/>
          <w:color w:val="006600"/>
          <w:sz w:val="20"/>
          <w:szCs w:val="20"/>
        </w:rPr>
      </w:pPr>
    </w:p>
    <w:p w14:paraId="28799483" w14:textId="77777777" w:rsidR="008E324C" w:rsidRDefault="008E324C" w:rsidP="008A1736">
      <w:pPr>
        <w:autoSpaceDE w:val="0"/>
        <w:autoSpaceDN w:val="0"/>
        <w:adjustRightInd w:val="0"/>
        <w:jc w:val="both"/>
        <w:outlineLvl w:val="0"/>
        <w:rPr>
          <w:rFonts w:ascii="Arial" w:hAnsi="Arial" w:cs="Arial"/>
          <w:b/>
          <w:bCs/>
          <w:color w:val="006600"/>
          <w:sz w:val="20"/>
          <w:szCs w:val="20"/>
        </w:rPr>
      </w:pPr>
    </w:p>
    <w:p w14:paraId="3B334FAC" w14:textId="77777777" w:rsidR="008E324C" w:rsidRDefault="008E324C" w:rsidP="008A1736">
      <w:pPr>
        <w:autoSpaceDE w:val="0"/>
        <w:autoSpaceDN w:val="0"/>
        <w:adjustRightInd w:val="0"/>
        <w:jc w:val="both"/>
        <w:outlineLvl w:val="0"/>
        <w:rPr>
          <w:rFonts w:ascii="Arial" w:hAnsi="Arial" w:cs="Arial"/>
          <w:b/>
          <w:bCs/>
          <w:color w:val="006600"/>
          <w:sz w:val="20"/>
          <w:szCs w:val="20"/>
        </w:rPr>
      </w:pPr>
    </w:p>
    <w:p w14:paraId="002A3817" w14:textId="77777777" w:rsidR="008E324C" w:rsidRDefault="008E324C" w:rsidP="008A1736">
      <w:pPr>
        <w:autoSpaceDE w:val="0"/>
        <w:autoSpaceDN w:val="0"/>
        <w:adjustRightInd w:val="0"/>
        <w:jc w:val="both"/>
        <w:outlineLvl w:val="0"/>
        <w:rPr>
          <w:rFonts w:ascii="Arial" w:hAnsi="Arial" w:cs="Arial"/>
          <w:b/>
          <w:bCs/>
          <w:color w:val="006600"/>
          <w:sz w:val="20"/>
          <w:szCs w:val="20"/>
        </w:rPr>
      </w:pPr>
    </w:p>
    <w:p w14:paraId="6817BC4B" w14:textId="77777777" w:rsidR="008E324C" w:rsidRDefault="008E324C" w:rsidP="008A1736">
      <w:pPr>
        <w:autoSpaceDE w:val="0"/>
        <w:autoSpaceDN w:val="0"/>
        <w:adjustRightInd w:val="0"/>
        <w:jc w:val="both"/>
        <w:outlineLvl w:val="0"/>
        <w:rPr>
          <w:rFonts w:ascii="Arial" w:hAnsi="Arial" w:cs="Arial"/>
          <w:b/>
          <w:bCs/>
          <w:color w:val="006600"/>
          <w:sz w:val="20"/>
          <w:szCs w:val="20"/>
        </w:rPr>
      </w:pPr>
    </w:p>
    <w:p w14:paraId="0F7D1D0F" w14:textId="77777777" w:rsidR="008E324C" w:rsidRDefault="008E324C" w:rsidP="008A1736">
      <w:pPr>
        <w:autoSpaceDE w:val="0"/>
        <w:autoSpaceDN w:val="0"/>
        <w:adjustRightInd w:val="0"/>
        <w:jc w:val="both"/>
        <w:outlineLvl w:val="0"/>
        <w:rPr>
          <w:rFonts w:ascii="Arial" w:hAnsi="Arial" w:cs="Arial"/>
          <w:b/>
          <w:bCs/>
          <w:color w:val="006600"/>
          <w:sz w:val="20"/>
          <w:szCs w:val="20"/>
        </w:rPr>
      </w:pPr>
    </w:p>
    <w:p w14:paraId="45CF41C1" w14:textId="303FB029" w:rsidR="00CE6D42" w:rsidRDefault="00CE6D42" w:rsidP="008A1736">
      <w:pPr>
        <w:autoSpaceDE w:val="0"/>
        <w:autoSpaceDN w:val="0"/>
        <w:adjustRightInd w:val="0"/>
        <w:jc w:val="both"/>
        <w:outlineLvl w:val="0"/>
        <w:rPr>
          <w:rFonts w:ascii="Arial" w:hAnsi="Arial" w:cs="Arial"/>
          <w:b/>
          <w:bCs/>
          <w:sz w:val="20"/>
          <w:lang w:eastAsia="en-US"/>
        </w:rPr>
      </w:pPr>
      <w:r w:rsidRPr="00CE6D42">
        <w:rPr>
          <w:rFonts w:ascii="Arial" w:hAnsi="Arial" w:cs="Arial"/>
          <w:b/>
          <w:bCs/>
          <w:sz w:val="20"/>
          <w:lang w:eastAsia="en-US"/>
        </w:rPr>
        <w:lastRenderedPageBreak/>
        <w:t xml:space="preserve">Bordereau des Prix Unitaires à compléter : </w:t>
      </w:r>
    </w:p>
    <w:p w14:paraId="79EB1182" w14:textId="77777777" w:rsidR="003E35B5" w:rsidRDefault="003E35B5" w:rsidP="008A1736">
      <w:pPr>
        <w:autoSpaceDE w:val="0"/>
        <w:autoSpaceDN w:val="0"/>
        <w:adjustRightInd w:val="0"/>
        <w:jc w:val="both"/>
        <w:outlineLvl w:val="0"/>
        <w:rPr>
          <w:rFonts w:ascii="Arial" w:hAnsi="Arial" w:cs="Arial"/>
          <w:b/>
          <w:bCs/>
          <w:sz w:val="20"/>
          <w:lang w:eastAsia="en-US"/>
        </w:rPr>
      </w:pPr>
    </w:p>
    <w:p w14:paraId="474EB93C" w14:textId="77777777" w:rsidR="003E35B5" w:rsidRDefault="003E35B5" w:rsidP="008A1736">
      <w:pPr>
        <w:autoSpaceDE w:val="0"/>
        <w:autoSpaceDN w:val="0"/>
        <w:adjustRightInd w:val="0"/>
        <w:jc w:val="both"/>
        <w:outlineLvl w:val="0"/>
        <w:rPr>
          <w:rFonts w:ascii="Arial" w:hAnsi="Arial" w:cs="Arial"/>
          <w:b/>
          <w:bCs/>
          <w:sz w:val="20"/>
          <w:lang w:eastAsia="en-US"/>
        </w:rPr>
      </w:pPr>
    </w:p>
    <w:tbl>
      <w:tblPr>
        <w:tblStyle w:val="TableauGrille6Couleur-Accentuation6"/>
        <w:tblW w:w="7508" w:type="dxa"/>
        <w:tblLook w:val="04A0" w:firstRow="1" w:lastRow="0" w:firstColumn="1" w:lastColumn="0" w:noHBand="0" w:noVBand="1"/>
      </w:tblPr>
      <w:tblGrid>
        <w:gridCol w:w="5524"/>
        <w:gridCol w:w="1984"/>
      </w:tblGrid>
      <w:tr w:rsidR="003E35B5" w:rsidRPr="003E35B5" w14:paraId="76022A8A" w14:textId="77777777" w:rsidTr="0065515B">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339C5F39" w14:textId="45728A26" w:rsidR="003E35B5" w:rsidRPr="003E35B5" w:rsidRDefault="003E35B5" w:rsidP="003E35B5">
            <w:pPr>
              <w:autoSpaceDE w:val="0"/>
              <w:autoSpaceDN w:val="0"/>
              <w:adjustRightInd w:val="0"/>
              <w:jc w:val="both"/>
              <w:outlineLvl w:val="0"/>
              <w:rPr>
                <w:rFonts w:ascii="Arial" w:hAnsi="Arial" w:cs="Arial"/>
                <w:color w:val="auto"/>
                <w:sz w:val="20"/>
                <w:lang w:eastAsia="en-US"/>
              </w:rPr>
            </w:pPr>
            <w:r w:rsidRPr="003E35B5">
              <w:rPr>
                <w:rFonts w:ascii="Arial" w:hAnsi="Arial" w:cs="Arial"/>
                <w:color w:val="auto"/>
                <w:sz w:val="20"/>
                <w:lang w:eastAsia="en-US"/>
              </w:rPr>
              <w:t>Lot</w:t>
            </w:r>
            <w:r>
              <w:rPr>
                <w:rFonts w:ascii="Arial" w:hAnsi="Arial" w:cs="Arial"/>
                <w:color w:val="auto"/>
                <w:sz w:val="20"/>
                <w:lang w:eastAsia="en-US"/>
              </w:rPr>
              <w:t>s</w:t>
            </w:r>
            <w:r w:rsidRPr="003E35B5">
              <w:rPr>
                <w:rFonts w:ascii="Arial" w:hAnsi="Arial" w:cs="Arial"/>
                <w:color w:val="auto"/>
                <w:sz w:val="20"/>
                <w:lang w:eastAsia="en-US"/>
              </w:rPr>
              <w:t xml:space="preserve"> et Prestations</w:t>
            </w:r>
          </w:p>
        </w:tc>
        <w:tc>
          <w:tcPr>
            <w:tcW w:w="1984" w:type="dxa"/>
            <w:vAlign w:val="center"/>
          </w:tcPr>
          <w:p w14:paraId="10FDDC89" w14:textId="77777777" w:rsidR="003E35B5" w:rsidRPr="003E35B5" w:rsidRDefault="003E35B5" w:rsidP="003E35B5">
            <w:pPr>
              <w:autoSpaceDE w:val="0"/>
              <w:autoSpaceDN w:val="0"/>
              <w:adjustRightInd w:val="0"/>
              <w:jc w:val="both"/>
              <w:outlineLvl w:val="0"/>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lang w:eastAsia="en-US"/>
              </w:rPr>
            </w:pPr>
            <w:r w:rsidRPr="003E35B5">
              <w:rPr>
                <w:rFonts w:ascii="Arial" w:hAnsi="Arial" w:cs="Arial"/>
                <w:color w:val="auto"/>
                <w:sz w:val="20"/>
                <w:lang w:eastAsia="en-US"/>
              </w:rPr>
              <w:t>Prix de base (</w:t>
            </w:r>
            <w:proofErr w:type="gramStart"/>
            <w:r w:rsidRPr="003E35B5">
              <w:rPr>
                <w:rFonts w:ascii="Arial" w:hAnsi="Arial" w:cs="Arial"/>
                <w:color w:val="auto"/>
                <w:sz w:val="20"/>
                <w:lang w:eastAsia="en-US"/>
              </w:rPr>
              <w:t>PDB)  en</w:t>
            </w:r>
            <w:proofErr w:type="gramEnd"/>
            <w:r w:rsidRPr="003E35B5">
              <w:rPr>
                <w:rFonts w:ascii="Arial" w:hAnsi="Arial" w:cs="Arial"/>
                <w:color w:val="auto"/>
                <w:sz w:val="20"/>
                <w:lang w:eastAsia="en-US"/>
              </w:rPr>
              <w:t xml:space="preserve"> € HT</w:t>
            </w:r>
          </w:p>
        </w:tc>
      </w:tr>
    </w:tbl>
    <w:p w14:paraId="30687D51" w14:textId="77777777" w:rsidR="003E35B5" w:rsidRDefault="003E35B5" w:rsidP="008A1736">
      <w:pPr>
        <w:autoSpaceDE w:val="0"/>
        <w:autoSpaceDN w:val="0"/>
        <w:adjustRightInd w:val="0"/>
        <w:jc w:val="both"/>
        <w:outlineLvl w:val="0"/>
        <w:rPr>
          <w:rFonts w:ascii="Arial" w:hAnsi="Arial" w:cs="Arial"/>
          <w:b/>
          <w:bCs/>
          <w:sz w:val="20"/>
          <w:lang w:eastAsia="en-US"/>
        </w:rPr>
      </w:pPr>
    </w:p>
    <w:p w14:paraId="3BFBB920" w14:textId="3F9AB0E1" w:rsidR="003E35B5" w:rsidRPr="00CE6D42" w:rsidRDefault="003E35B5" w:rsidP="008A1736">
      <w:pPr>
        <w:autoSpaceDE w:val="0"/>
        <w:autoSpaceDN w:val="0"/>
        <w:adjustRightInd w:val="0"/>
        <w:jc w:val="both"/>
        <w:outlineLvl w:val="0"/>
        <w:rPr>
          <w:rFonts w:ascii="Arial" w:hAnsi="Arial" w:cs="Arial"/>
          <w:b/>
          <w:bCs/>
          <w:sz w:val="20"/>
          <w:lang w:eastAsia="en-US"/>
        </w:rPr>
      </w:pPr>
      <w:bookmarkStart w:id="11" w:name="_Hlk187849740"/>
      <w:r>
        <w:rPr>
          <w:rFonts w:ascii="Arial" w:hAnsi="Arial" w:cs="Arial"/>
          <w:b/>
          <w:bCs/>
          <w:sz w:val="20"/>
          <w:lang w:eastAsia="en-US"/>
        </w:rPr>
        <w:t xml:space="preserve">Lot 1 : </w:t>
      </w:r>
      <w:r w:rsidR="004F5D9B">
        <w:rPr>
          <w:rFonts w:ascii="Arial" w:hAnsi="Arial" w:cs="Arial"/>
          <w:b/>
          <w:bCs/>
          <w:sz w:val="20"/>
          <w:lang w:eastAsia="en-US"/>
        </w:rPr>
        <w:t>Abies</w:t>
      </w:r>
    </w:p>
    <w:bookmarkEnd w:id="11"/>
    <w:p w14:paraId="51041238" w14:textId="77777777" w:rsidR="008E324C" w:rsidRDefault="008E324C" w:rsidP="008A1736">
      <w:pPr>
        <w:autoSpaceDE w:val="0"/>
        <w:autoSpaceDN w:val="0"/>
        <w:adjustRightInd w:val="0"/>
        <w:jc w:val="both"/>
        <w:outlineLvl w:val="0"/>
        <w:rPr>
          <w:rFonts w:ascii="Arial" w:hAnsi="Arial" w:cs="Arial"/>
          <w:b/>
          <w:bCs/>
          <w:color w:val="006600"/>
          <w:sz w:val="20"/>
          <w:szCs w:val="20"/>
        </w:rPr>
      </w:pPr>
    </w:p>
    <w:tbl>
      <w:tblPr>
        <w:tblStyle w:val="TableauGrille6Couleur-Accentuation6"/>
        <w:tblW w:w="7508" w:type="dxa"/>
        <w:tblLook w:val="04A0" w:firstRow="1" w:lastRow="0" w:firstColumn="1" w:lastColumn="0" w:noHBand="0" w:noVBand="1"/>
      </w:tblPr>
      <w:tblGrid>
        <w:gridCol w:w="5524"/>
        <w:gridCol w:w="1984"/>
      </w:tblGrid>
      <w:tr w:rsidR="0069767A" w:rsidRPr="003E35B5" w14:paraId="2031EB28" w14:textId="77777777" w:rsidTr="0069767A">
        <w:trPr>
          <w:cnfStyle w:val="100000000000" w:firstRow="1" w:lastRow="0" w:firstColumn="0" w:lastColumn="0" w:oddVBand="0" w:evenVBand="0" w:oddHBand="0"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55B1A09B" w14:textId="111A142F" w:rsidR="0069767A" w:rsidRPr="003E35B5" w:rsidRDefault="0069767A" w:rsidP="003E35B5">
            <w:pPr>
              <w:pStyle w:val="Paragraphedeliste"/>
              <w:numPr>
                <w:ilvl w:val="1"/>
                <w:numId w:val="5"/>
              </w:numPr>
              <w:autoSpaceDE w:val="0"/>
              <w:autoSpaceDN w:val="0"/>
              <w:adjustRightInd w:val="0"/>
              <w:rPr>
                <w:rFonts w:ascii="Arial" w:hAnsi="Arial" w:cs="Arial"/>
                <w:i/>
                <w:iCs/>
                <w:szCs w:val="22"/>
              </w:rPr>
            </w:pPr>
            <w:bookmarkStart w:id="12" w:name="_Hlk187849523"/>
            <w:r w:rsidRPr="003E35B5">
              <w:rPr>
                <w:rFonts w:ascii="Arial" w:hAnsi="Arial" w:cs="Arial"/>
                <w:color w:val="000000"/>
                <w:sz w:val="20"/>
                <w:szCs w:val="20"/>
              </w:rPr>
              <w:t>Abies alba (AAL)</w:t>
            </w:r>
            <w:r w:rsidR="006748DC" w:rsidRPr="003E35B5">
              <w:rPr>
                <w:rFonts w:ascii="Arial" w:hAnsi="Arial" w:cs="Arial"/>
                <w:color w:val="000000"/>
                <w:sz w:val="20"/>
                <w:szCs w:val="20"/>
              </w:rPr>
              <w:t xml:space="preserve"> </w:t>
            </w:r>
            <w:r w:rsidR="003E35B5" w:rsidRPr="003E35B5">
              <w:rPr>
                <w:rFonts w:ascii="Arial" w:hAnsi="Arial" w:cs="Arial"/>
                <w:i/>
                <w:iCs/>
                <w:color w:val="000000"/>
                <w:sz w:val="20"/>
                <w:szCs w:val="20"/>
              </w:rPr>
              <w:t>- Ligne qui compte double pour l’analyse du critère prix -</w:t>
            </w:r>
            <w:r w:rsidR="003E35B5" w:rsidRPr="003E35B5">
              <w:rPr>
                <w:rFonts w:ascii="Arial" w:hAnsi="Arial" w:cs="Arial"/>
                <w:color w:val="000000"/>
                <w:sz w:val="20"/>
                <w:szCs w:val="20"/>
              </w:rPr>
              <w:t xml:space="preserve"> </w:t>
            </w:r>
          </w:p>
        </w:tc>
        <w:tc>
          <w:tcPr>
            <w:tcW w:w="1984" w:type="dxa"/>
            <w:vAlign w:val="center"/>
          </w:tcPr>
          <w:p w14:paraId="1A6B448F" w14:textId="77777777" w:rsidR="0069767A" w:rsidRPr="003E35B5" w:rsidRDefault="0069767A" w:rsidP="0069767A">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p>
        </w:tc>
      </w:tr>
      <w:tr w:rsidR="0069767A" w:rsidRPr="0019409E" w14:paraId="2543E58F" w14:textId="77777777" w:rsidTr="0069767A">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5B19D8F6" w14:textId="0F5EA424" w:rsidR="0069767A" w:rsidRPr="003E35B5" w:rsidRDefault="0069767A" w:rsidP="003E35B5">
            <w:pPr>
              <w:pStyle w:val="Paragraphedeliste"/>
              <w:numPr>
                <w:ilvl w:val="1"/>
                <w:numId w:val="5"/>
              </w:numPr>
              <w:autoSpaceDE w:val="0"/>
              <w:autoSpaceDN w:val="0"/>
              <w:adjustRightInd w:val="0"/>
              <w:rPr>
                <w:rFonts w:ascii="Arial" w:hAnsi="Arial" w:cs="Arial"/>
                <w:color w:val="000000"/>
                <w:sz w:val="20"/>
                <w:szCs w:val="20"/>
              </w:rPr>
            </w:pPr>
            <w:r w:rsidRPr="003E35B5">
              <w:rPr>
                <w:rFonts w:ascii="Arial" w:hAnsi="Arial" w:cs="Arial"/>
                <w:color w:val="000000"/>
                <w:sz w:val="20"/>
                <w:szCs w:val="20"/>
              </w:rPr>
              <w:t xml:space="preserve">Abies </w:t>
            </w:r>
            <w:proofErr w:type="spellStart"/>
            <w:r w:rsidRPr="003E35B5">
              <w:rPr>
                <w:rFonts w:ascii="Arial" w:hAnsi="Arial" w:cs="Arial"/>
                <w:color w:val="000000"/>
                <w:sz w:val="20"/>
                <w:szCs w:val="20"/>
              </w:rPr>
              <w:t>cephalonica</w:t>
            </w:r>
            <w:proofErr w:type="spellEnd"/>
            <w:r w:rsidRPr="003E35B5">
              <w:rPr>
                <w:rFonts w:ascii="Arial" w:hAnsi="Arial" w:cs="Arial"/>
                <w:color w:val="000000"/>
                <w:sz w:val="20"/>
                <w:szCs w:val="20"/>
              </w:rPr>
              <w:t xml:space="preserve"> (ACE)</w:t>
            </w:r>
            <w:r w:rsidR="006748DC" w:rsidRPr="003E35B5">
              <w:rPr>
                <w:rFonts w:ascii="Arial" w:hAnsi="Arial" w:cs="Arial"/>
                <w:color w:val="000000"/>
                <w:sz w:val="20"/>
                <w:szCs w:val="20"/>
              </w:rPr>
              <w:t xml:space="preserve"> </w:t>
            </w:r>
            <w:r w:rsidR="003E35B5" w:rsidRPr="003E35B5">
              <w:rPr>
                <w:rFonts w:ascii="Arial" w:hAnsi="Arial" w:cs="Arial"/>
                <w:i/>
                <w:iCs/>
                <w:color w:val="000000"/>
                <w:sz w:val="20"/>
                <w:szCs w:val="20"/>
              </w:rPr>
              <w:t>- Ligne qui compte double pour l’analyse du critère prix -</w:t>
            </w:r>
          </w:p>
        </w:tc>
        <w:tc>
          <w:tcPr>
            <w:tcW w:w="1984" w:type="dxa"/>
            <w:vAlign w:val="center"/>
          </w:tcPr>
          <w:p w14:paraId="09A54B3C" w14:textId="77777777" w:rsidR="0069767A" w:rsidRPr="003E35B5" w:rsidRDefault="0069767A" w:rsidP="0069767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r w:rsidR="0069767A" w:rsidRPr="0019409E" w14:paraId="5E7508FE" w14:textId="77777777" w:rsidTr="0069767A">
        <w:trPr>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6A5F5414" w14:textId="31EE97C2" w:rsidR="0069767A" w:rsidRDefault="0069767A" w:rsidP="003E35B5">
            <w:pPr>
              <w:pStyle w:val="Paragraphedeliste"/>
              <w:numPr>
                <w:ilvl w:val="1"/>
                <w:numId w:val="5"/>
              </w:numPr>
              <w:autoSpaceDE w:val="0"/>
              <w:autoSpaceDN w:val="0"/>
              <w:adjustRightInd w:val="0"/>
              <w:rPr>
                <w:rFonts w:ascii="Arial" w:hAnsi="Arial" w:cs="Arial"/>
                <w:color w:val="000000"/>
                <w:sz w:val="20"/>
                <w:szCs w:val="20"/>
              </w:rPr>
            </w:pPr>
            <w:r>
              <w:rPr>
                <w:rFonts w:ascii="Arial" w:hAnsi="Arial" w:cs="Arial"/>
                <w:color w:val="000000"/>
                <w:sz w:val="20"/>
                <w:szCs w:val="20"/>
              </w:rPr>
              <w:t>Abies grandis (AGR)</w:t>
            </w:r>
          </w:p>
        </w:tc>
        <w:tc>
          <w:tcPr>
            <w:tcW w:w="1984" w:type="dxa"/>
            <w:vAlign w:val="center"/>
          </w:tcPr>
          <w:p w14:paraId="66296E30" w14:textId="77777777" w:rsidR="0069767A" w:rsidRPr="00CE6D42" w:rsidRDefault="0069767A" w:rsidP="0069767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69767A" w:rsidRPr="0019409E" w14:paraId="3986282A" w14:textId="77777777" w:rsidTr="0069767A">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707491AB" w14:textId="0795CC47" w:rsidR="0069767A" w:rsidRDefault="0069767A" w:rsidP="003E35B5">
            <w:pPr>
              <w:pStyle w:val="Paragraphedeliste"/>
              <w:numPr>
                <w:ilvl w:val="1"/>
                <w:numId w:val="5"/>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Abies </w:t>
            </w:r>
            <w:proofErr w:type="spellStart"/>
            <w:r>
              <w:rPr>
                <w:rFonts w:ascii="Arial" w:hAnsi="Arial" w:cs="Arial"/>
                <w:color w:val="000000"/>
                <w:sz w:val="20"/>
                <w:szCs w:val="20"/>
              </w:rPr>
              <w:t>nobilis</w:t>
            </w:r>
            <w:proofErr w:type="spellEnd"/>
            <w:r>
              <w:rPr>
                <w:rFonts w:ascii="Arial" w:hAnsi="Arial" w:cs="Arial"/>
                <w:color w:val="000000"/>
                <w:sz w:val="20"/>
                <w:szCs w:val="20"/>
              </w:rPr>
              <w:t xml:space="preserve"> (ANB)</w:t>
            </w:r>
          </w:p>
        </w:tc>
        <w:tc>
          <w:tcPr>
            <w:tcW w:w="1984" w:type="dxa"/>
            <w:vAlign w:val="center"/>
          </w:tcPr>
          <w:p w14:paraId="43053319" w14:textId="77777777" w:rsidR="0069767A" w:rsidRPr="00CE6D42" w:rsidRDefault="0069767A" w:rsidP="0069767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r w:rsidR="0069767A" w:rsidRPr="0019409E" w14:paraId="4C627748" w14:textId="77777777" w:rsidTr="0069767A">
        <w:trPr>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7A48DCF5" w14:textId="291AEA4E" w:rsidR="0069767A" w:rsidRDefault="0069767A" w:rsidP="003E35B5">
            <w:pPr>
              <w:pStyle w:val="Paragraphedeliste"/>
              <w:numPr>
                <w:ilvl w:val="1"/>
                <w:numId w:val="5"/>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Abies </w:t>
            </w:r>
            <w:proofErr w:type="spellStart"/>
            <w:r w:rsidR="008E62BD" w:rsidRPr="008E62BD">
              <w:rPr>
                <w:rFonts w:ascii="Arial" w:hAnsi="Arial" w:cs="Arial"/>
                <w:color w:val="000000"/>
                <w:sz w:val="20"/>
                <w:szCs w:val="20"/>
              </w:rPr>
              <w:t>nordmanniana</w:t>
            </w:r>
            <w:proofErr w:type="spellEnd"/>
            <w:r w:rsidR="008E62BD" w:rsidRPr="008E62BD">
              <w:rPr>
                <w:rFonts w:ascii="Arial" w:hAnsi="Arial" w:cs="Arial"/>
                <w:color w:val="000000"/>
                <w:sz w:val="20"/>
                <w:szCs w:val="20"/>
              </w:rPr>
              <w:t xml:space="preserve"> </w:t>
            </w:r>
            <w:r>
              <w:rPr>
                <w:rFonts w:ascii="Arial" w:hAnsi="Arial" w:cs="Arial"/>
                <w:color w:val="000000"/>
                <w:sz w:val="20"/>
                <w:szCs w:val="20"/>
              </w:rPr>
              <w:t>(ANO)</w:t>
            </w:r>
          </w:p>
        </w:tc>
        <w:tc>
          <w:tcPr>
            <w:tcW w:w="1984" w:type="dxa"/>
            <w:vAlign w:val="center"/>
          </w:tcPr>
          <w:p w14:paraId="58519232" w14:textId="77777777" w:rsidR="0069767A" w:rsidRPr="00CE6D42" w:rsidRDefault="0069767A" w:rsidP="0069767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69767A" w:rsidRPr="0019409E" w14:paraId="442C504D" w14:textId="77777777" w:rsidTr="0069767A">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45268541" w14:textId="51FC3DA1" w:rsidR="0069767A" w:rsidRDefault="0069767A" w:rsidP="003E35B5">
            <w:pPr>
              <w:pStyle w:val="Paragraphedeliste"/>
              <w:numPr>
                <w:ilvl w:val="1"/>
                <w:numId w:val="5"/>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Abies </w:t>
            </w:r>
            <w:proofErr w:type="spellStart"/>
            <w:r>
              <w:rPr>
                <w:rFonts w:ascii="Arial" w:hAnsi="Arial" w:cs="Arial"/>
                <w:color w:val="000000"/>
                <w:sz w:val="20"/>
                <w:szCs w:val="20"/>
              </w:rPr>
              <w:t>pinsapo</w:t>
            </w:r>
            <w:proofErr w:type="spellEnd"/>
            <w:r>
              <w:rPr>
                <w:rFonts w:ascii="Arial" w:hAnsi="Arial" w:cs="Arial"/>
                <w:color w:val="000000"/>
                <w:sz w:val="20"/>
                <w:szCs w:val="20"/>
              </w:rPr>
              <w:t xml:space="preserve"> (API)</w:t>
            </w:r>
          </w:p>
        </w:tc>
        <w:tc>
          <w:tcPr>
            <w:tcW w:w="1984" w:type="dxa"/>
            <w:vAlign w:val="center"/>
          </w:tcPr>
          <w:p w14:paraId="71D2EF1E" w14:textId="77777777" w:rsidR="0069767A" w:rsidRPr="00CE6D42" w:rsidRDefault="0069767A" w:rsidP="0069767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r w:rsidR="0069767A" w:rsidRPr="0019409E" w14:paraId="7EDD84AF" w14:textId="77777777" w:rsidTr="0069767A">
        <w:trPr>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4209AB04" w14:textId="2B9E64EE" w:rsidR="0069767A" w:rsidRPr="0069767A" w:rsidRDefault="0069767A" w:rsidP="003E35B5">
            <w:pPr>
              <w:pStyle w:val="Paragraphedeliste"/>
              <w:numPr>
                <w:ilvl w:val="1"/>
                <w:numId w:val="5"/>
              </w:numPr>
              <w:autoSpaceDE w:val="0"/>
              <w:autoSpaceDN w:val="0"/>
              <w:adjustRightInd w:val="0"/>
              <w:rPr>
                <w:rFonts w:ascii="Arial" w:hAnsi="Arial" w:cs="Arial"/>
                <w:color w:val="000000"/>
                <w:sz w:val="20"/>
                <w:szCs w:val="20"/>
              </w:rPr>
            </w:pPr>
            <w:r>
              <w:rPr>
                <w:rFonts w:ascii="Arial" w:hAnsi="Arial" w:cs="Arial"/>
                <w:color w:val="000000"/>
                <w:sz w:val="20"/>
                <w:szCs w:val="20"/>
              </w:rPr>
              <w:t xml:space="preserve">Abies </w:t>
            </w:r>
            <w:proofErr w:type="spellStart"/>
            <w:r>
              <w:rPr>
                <w:rFonts w:ascii="Arial" w:hAnsi="Arial" w:cs="Arial"/>
                <w:color w:val="000000"/>
                <w:sz w:val="20"/>
                <w:szCs w:val="20"/>
              </w:rPr>
              <w:t>bornmulleriana</w:t>
            </w:r>
            <w:proofErr w:type="spellEnd"/>
            <w:r>
              <w:rPr>
                <w:rFonts w:ascii="Arial" w:hAnsi="Arial" w:cs="Arial"/>
                <w:color w:val="000000"/>
                <w:sz w:val="20"/>
                <w:szCs w:val="20"/>
              </w:rPr>
              <w:t xml:space="preserve"> (ABO)</w:t>
            </w:r>
          </w:p>
        </w:tc>
        <w:tc>
          <w:tcPr>
            <w:tcW w:w="1984" w:type="dxa"/>
            <w:vAlign w:val="center"/>
          </w:tcPr>
          <w:p w14:paraId="07F28B7A" w14:textId="77777777" w:rsidR="0069767A" w:rsidRPr="00CE6D42" w:rsidRDefault="0069767A" w:rsidP="0069767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bookmarkEnd w:id="12"/>
    </w:tbl>
    <w:p w14:paraId="25673A25" w14:textId="77777777" w:rsidR="008E324C" w:rsidRDefault="008E324C" w:rsidP="008A1736">
      <w:pPr>
        <w:autoSpaceDE w:val="0"/>
        <w:autoSpaceDN w:val="0"/>
        <w:adjustRightInd w:val="0"/>
        <w:jc w:val="both"/>
        <w:outlineLvl w:val="0"/>
        <w:rPr>
          <w:rFonts w:ascii="Arial" w:hAnsi="Arial" w:cs="Arial"/>
          <w:b/>
          <w:bCs/>
          <w:color w:val="006600"/>
          <w:sz w:val="20"/>
          <w:szCs w:val="20"/>
        </w:rPr>
      </w:pPr>
    </w:p>
    <w:p w14:paraId="7BE1107D" w14:textId="77777777" w:rsidR="003E35B5" w:rsidRDefault="003E35B5" w:rsidP="008A1736">
      <w:pPr>
        <w:autoSpaceDE w:val="0"/>
        <w:autoSpaceDN w:val="0"/>
        <w:adjustRightInd w:val="0"/>
        <w:jc w:val="both"/>
        <w:outlineLvl w:val="0"/>
        <w:rPr>
          <w:rFonts w:ascii="Arial" w:hAnsi="Arial" w:cs="Arial"/>
          <w:b/>
          <w:bCs/>
          <w:color w:val="006600"/>
          <w:sz w:val="20"/>
          <w:szCs w:val="20"/>
        </w:rPr>
      </w:pPr>
    </w:p>
    <w:p w14:paraId="3E79C2EF" w14:textId="5AB9321E" w:rsidR="003E35B5" w:rsidRDefault="003E35B5" w:rsidP="003E35B5">
      <w:pPr>
        <w:autoSpaceDE w:val="0"/>
        <w:autoSpaceDN w:val="0"/>
        <w:adjustRightInd w:val="0"/>
        <w:jc w:val="both"/>
        <w:outlineLvl w:val="0"/>
        <w:rPr>
          <w:rFonts w:ascii="Arial" w:hAnsi="Arial" w:cs="Arial"/>
          <w:b/>
          <w:bCs/>
          <w:sz w:val="20"/>
          <w:lang w:eastAsia="en-US"/>
        </w:rPr>
      </w:pPr>
      <w:r w:rsidRPr="003E35B5">
        <w:rPr>
          <w:rFonts w:ascii="Arial" w:hAnsi="Arial" w:cs="Arial"/>
          <w:b/>
          <w:bCs/>
          <w:sz w:val="20"/>
          <w:lang w:eastAsia="en-US"/>
        </w:rPr>
        <w:t xml:space="preserve">Lot </w:t>
      </w:r>
      <w:r>
        <w:rPr>
          <w:rFonts w:ascii="Arial" w:hAnsi="Arial" w:cs="Arial"/>
          <w:b/>
          <w:bCs/>
          <w:sz w:val="20"/>
          <w:lang w:eastAsia="en-US"/>
        </w:rPr>
        <w:t>2</w:t>
      </w:r>
      <w:r w:rsidRPr="003E35B5">
        <w:rPr>
          <w:rFonts w:ascii="Arial" w:hAnsi="Arial" w:cs="Arial"/>
          <w:b/>
          <w:bCs/>
          <w:sz w:val="20"/>
          <w:lang w:eastAsia="en-US"/>
        </w:rPr>
        <w:t xml:space="preserve"> : </w:t>
      </w:r>
      <w:proofErr w:type="spellStart"/>
      <w:r w:rsidR="004F5D9B">
        <w:rPr>
          <w:rFonts w:ascii="Arial" w:hAnsi="Arial" w:cs="Arial"/>
          <w:b/>
          <w:bCs/>
          <w:sz w:val="20"/>
          <w:lang w:eastAsia="en-US"/>
        </w:rPr>
        <w:t>Picea</w:t>
      </w:r>
      <w:proofErr w:type="spellEnd"/>
    </w:p>
    <w:p w14:paraId="0B595CAE" w14:textId="77777777" w:rsidR="003E35B5" w:rsidRPr="003E35B5" w:rsidRDefault="003E35B5" w:rsidP="003E35B5">
      <w:pPr>
        <w:autoSpaceDE w:val="0"/>
        <w:autoSpaceDN w:val="0"/>
        <w:adjustRightInd w:val="0"/>
        <w:jc w:val="both"/>
        <w:outlineLvl w:val="0"/>
        <w:rPr>
          <w:rFonts w:ascii="Arial" w:hAnsi="Arial" w:cs="Arial"/>
          <w:b/>
          <w:bCs/>
          <w:sz w:val="20"/>
          <w:lang w:eastAsia="en-US"/>
        </w:rPr>
      </w:pPr>
    </w:p>
    <w:tbl>
      <w:tblPr>
        <w:tblStyle w:val="TableauGrille6Couleur-Accentuation61"/>
        <w:tblW w:w="7508" w:type="dxa"/>
        <w:tblLook w:val="04A0" w:firstRow="1" w:lastRow="0" w:firstColumn="1" w:lastColumn="0" w:noHBand="0" w:noVBand="1"/>
      </w:tblPr>
      <w:tblGrid>
        <w:gridCol w:w="5524"/>
        <w:gridCol w:w="1984"/>
      </w:tblGrid>
      <w:tr w:rsidR="003E35B5" w:rsidRPr="003E35B5" w14:paraId="2F471F14" w14:textId="77777777" w:rsidTr="0065515B">
        <w:trPr>
          <w:cnfStyle w:val="100000000000" w:firstRow="1" w:lastRow="0" w:firstColumn="0" w:lastColumn="0" w:oddVBand="0" w:evenVBand="0" w:oddHBand="0" w:evenHBand="0" w:firstRowFirstColumn="0" w:firstRowLastColumn="0" w:lastRowFirstColumn="0" w:lastRowLastColumn="0"/>
          <w:trHeight w:val="851"/>
          <w:hidden/>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1273CFFA" w14:textId="77777777" w:rsidR="003E35B5" w:rsidRPr="003E35B5" w:rsidRDefault="003E35B5" w:rsidP="003E35B5">
            <w:pPr>
              <w:numPr>
                <w:ilvl w:val="0"/>
                <w:numId w:val="5"/>
              </w:numPr>
              <w:autoSpaceDE w:val="0"/>
              <w:autoSpaceDN w:val="0"/>
              <w:adjustRightInd w:val="0"/>
              <w:contextualSpacing/>
              <w:rPr>
                <w:rFonts w:ascii="Arial" w:hAnsi="Arial" w:cs="Arial"/>
                <w:vanish/>
                <w:color w:val="000000"/>
                <w:sz w:val="20"/>
                <w:szCs w:val="20"/>
              </w:rPr>
            </w:pPr>
          </w:p>
          <w:p w14:paraId="7FFE5C3E" w14:textId="77777777" w:rsidR="003E35B5" w:rsidRPr="003E35B5" w:rsidRDefault="003E35B5" w:rsidP="003E35B5">
            <w:pPr>
              <w:numPr>
                <w:ilvl w:val="1"/>
                <w:numId w:val="6"/>
              </w:numPr>
              <w:autoSpaceDE w:val="0"/>
              <w:autoSpaceDN w:val="0"/>
              <w:adjustRightInd w:val="0"/>
              <w:contextualSpacing/>
              <w:rPr>
                <w:rFonts w:ascii="Arial" w:hAnsi="Arial" w:cs="Arial"/>
                <w:color w:val="000000"/>
                <w:sz w:val="20"/>
                <w:szCs w:val="20"/>
              </w:rPr>
            </w:pPr>
            <w:proofErr w:type="spellStart"/>
            <w:r w:rsidRPr="003E35B5">
              <w:rPr>
                <w:rFonts w:ascii="Arial" w:hAnsi="Arial" w:cs="Arial"/>
                <w:color w:val="000000"/>
                <w:sz w:val="20"/>
                <w:szCs w:val="20"/>
              </w:rPr>
              <w:t>Picea</w:t>
            </w:r>
            <w:proofErr w:type="spellEnd"/>
            <w:r w:rsidRPr="003E35B5">
              <w:rPr>
                <w:rFonts w:ascii="Arial" w:hAnsi="Arial" w:cs="Arial"/>
                <w:color w:val="000000"/>
                <w:sz w:val="20"/>
                <w:szCs w:val="20"/>
              </w:rPr>
              <w:t xml:space="preserve"> abies (PAB)</w:t>
            </w:r>
          </w:p>
        </w:tc>
        <w:tc>
          <w:tcPr>
            <w:tcW w:w="1984" w:type="dxa"/>
            <w:vAlign w:val="center"/>
          </w:tcPr>
          <w:p w14:paraId="5C25C017" w14:textId="77777777" w:rsidR="003E35B5" w:rsidRPr="003E35B5" w:rsidRDefault="003E35B5" w:rsidP="003E35B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3E35B5" w14:paraId="686C7BAC"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56800B3F" w14:textId="77777777" w:rsidR="003E35B5" w:rsidRPr="003E35B5" w:rsidRDefault="003E35B5" w:rsidP="003E35B5">
            <w:pPr>
              <w:numPr>
                <w:ilvl w:val="1"/>
                <w:numId w:val="6"/>
              </w:numPr>
              <w:autoSpaceDE w:val="0"/>
              <w:autoSpaceDN w:val="0"/>
              <w:adjustRightInd w:val="0"/>
              <w:contextualSpacing/>
              <w:rPr>
                <w:rFonts w:ascii="Arial" w:hAnsi="Arial" w:cs="Arial"/>
                <w:color w:val="000000"/>
                <w:sz w:val="20"/>
                <w:szCs w:val="20"/>
              </w:rPr>
            </w:pPr>
            <w:proofErr w:type="spellStart"/>
            <w:r w:rsidRPr="003E35B5">
              <w:rPr>
                <w:rFonts w:ascii="Arial" w:hAnsi="Arial" w:cs="Arial"/>
                <w:color w:val="000000"/>
                <w:sz w:val="20"/>
                <w:szCs w:val="20"/>
              </w:rPr>
              <w:t>Picea</w:t>
            </w:r>
            <w:proofErr w:type="spellEnd"/>
            <w:r w:rsidRPr="003E35B5">
              <w:rPr>
                <w:rFonts w:ascii="Arial" w:hAnsi="Arial" w:cs="Arial"/>
                <w:color w:val="000000"/>
                <w:sz w:val="20"/>
                <w:szCs w:val="20"/>
              </w:rPr>
              <w:t xml:space="preserve"> </w:t>
            </w:r>
            <w:proofErr w:type="spellStart"/>
            <w:r w:rsidRPr="003E35B5">
              <w:rPr>
                <w:rFonts w:ascii="Arial" w:hAnsi="Arial" w:cs="Arial"/>
                <w:color w:val="000000"/>
                <w:sz w:val="20"/>
                <w:szCs w:val="20"/>
              </w:rPr>
              <w:t>sitchensis</w:t>
            </w:r>
            <w:proofErr w:type="spellEnd"/>
            <w:r w:rsidRPr="003E35B5">
              <w:rPr>
                <w:rFonts w:ascii="Arial" w:hAnsi="Arial" w:cs="Arial"/>
                <w:color w:val="000000"/>
                <w:sz w:val="20"/>
                <w:szCs w:val="20"/>
              </w:rPr>
              <w:t xml:space="preserve"> (PSI)</w:t>
            </w:r>
          </w:p>
        </w:tc>
        <w:tc>
          <w:tcPr>
            <w:tcW w:w="1984" w:type="dxa"/>
            <w:vAlign w:val="center"/>
          </w:tcPr>
          <w:p w14:paraId="093C4695" w14:textId="77777777" w:rsidR="003E35B5" w:rsidRPr="003E35B5" w:rsidRDefault="003E35B5" w:rsidP="003E35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bl>
    <w:p w14:paraId="411DAB72" w14:textId="77777777" w:rsidR="003E35B5" w:rsidRDefault="003E35B5" w:rsidP="003E35B5">
      <w:pPr>
        <w:autoSpaceDE w:val="0"/>
        <w:autoSpaceDN w:val="0"/>
        <w:adjustRightInd w:val="0"/>
        <w:jc w:val="both"/>
        <w:outlineLvl w:val="0"/>
        <w:rPr>
          <w:rFonts w:ascii="Arial" w:hAnsi="Arial" w:cs="Arial"/>
          <w:b/>
          <w:bCs/>
          <w:sz w:val="20"/>
          <w:lang w:eastAsia="en-US"/>
        </w:rPr>
      </w:pPr>
    </w:p>
    <w:p w14:paraId="628A9A75" w14:textId="7E389D0C" w:rsidR="003E35B5" w:rsidRDefault="003E35B5" w:rsidP="003E35B5">
      <w:pPr>
        <w:autoSpaceDE w:val="0"/>
        <w:autoSpaceDN w:val="0"/>
        <w:adjustRightInd w:val="0"/>
        <w:jc w:val="both"/>
        <w:outlineLvl w:val="0"/>
        <w:rPr>
          <w:rFonts w:ascii="Arial" w:hAnsi="Arial" w:cs="Arial"/>
          <w:b/>
          <w:bCs/>
          <w:sz w:val="20"/>
          <w:lang w:eastAsia="en-US"/>
        </w:rPr>
      </w:pPr>
      <w:r w:rsidRPr="003E35B5">
        <w:rPr>
          <w:rFonts w:ascii="Arial" w:hAnsi="Arial" w:cs="Arial"/>
          <w:b/>
          <w:bCs/>
          <w:sz w:val="20"/>
          <w:lang w:eastAsia="en-US"/>
        </w:rPr>
        <w:t xml:space="preserve">Lot </w:t>
      </w:r>
      <w:r>
        <w:rPr>
          <w:rFonts w:ascii="Arial" w:hAnsi="Arial" w:cs="Arial"/>
          <w:b/>
          <w:bCs/>
          <w:sz w:val="20"/>
          <w:lang w:eastAsia="en-US"/>
        </w:rPr>
        <w:t>3</w:t>
      </w:r>
      <w:r w:rsidRPr="003E35B5">
        <w:rPr>
          <w:rFonts w:ascii="Arial" w:hAnsi="Arial" w:cs="Arial"/>
          <w:b/>
          <w:bCs/>
          <w:sz w:val="20"/>
          <w:lang w:eastAsia="en-US"/>
        </w:rPr>
        <w:t xml:space="preserve"> : </w:t>
      </w:r>
      <w:r w:rsidR="004F5D9B">
        <w:rPr>
          <w:rFonts w:ascii="Arial" w:hAnsi="Arial" w:cs="Arial"/>
          <w:b/>
          <w:bCs/>
          <w:sz w:val="20"/>
          <w:lang w:eastAsia="en-US"/>
        </w:rPr>
        <w:t>Acer</w:t>
      </w:r>
    </w:p>
    <w:p w14:paraId="20F1D458" w14:textId="77777777" w:rsidR="003E35B5" w:rsidRPr="003E35B5" w:rsidRDefault="003E35B5" w:rsidP="003E35B5">
      <w:pPr>
        <w:autoSpaceDE w:val="0"/>
        <w:autoSpaceDN w:val="0"/>
        <w:adjustRightInd w:val="0"/>
        <w:jc w:val="both"/>
        <w:outlineLvl w:val="0"/>
        <w:rPr>
          <w:rFonts w:ascii="Arial" w:hAnsi="Arial" w:cs="Arial"/>
          <w:b/>
          <w:bCs/>
          <w:sz w:val="20"/>
          <w:lang w:eastAsia="en-US"/>
        </w:rPr>
      </w:pPr>
    </w:p>
    <w:tbl>
      <w:tblPr>
        <w:tblStyle w:val="TableauGrille6Couleur-Accentuation61"/>
        <w:tblW w:w="7508" w:type="dxa"/>
        <w:tblLook w:val="04A0" w:firstRow="1" w:lastRow="0" w:firstColumn="1" w:lastColumn="0" w:noHBand="0" w:noVBand="1"/>
      </w:tblPr>
      <w:tblGrid>
        <w:gridCol w:w="5524"/>
        <w:gridCol w:w="1984"/>
      </w:tblGrid>
      <w:tr w:rsidR="003E35B5" w:rsidRPr="003E35B5" w14:paraId="601ECDB7" w14:textId="77777777" w:rsidTr="0065515B">
        <w:trPr>
          <w:cnfStyle w:val="100000000000" w:firstRow="1" w:lastRow="0" w:firstColumn="0" w:lastColumn="0" w:oddVBand="0" w:evenVBand="0" w:oddHBand="0" w:evenHBand="0" w:firstRowFirstColumn="0" w:firstRowLastColumn="0" w:lastRowFirstColumn="0" w:lastRowLastColumn="0"/>
          <w:trHeight w:val="851"/>
          <w:hidden/>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1EA02E8C" w14:textId="77777777" w:rsidR="003E35B5" w:rsidRPr="003E35B5" w:rsidRDefault="003E35B5" w:rsidP="003E35B5">
            <w:pPr>
              <w:numPr>
                <w:ilvl w:val="0"/>
                <w:numId w:val="6"/>
              </w:numPr>
              <w:autoSpaceDE w:val="0"/>
              <w:autoSpaceDN w:val="0"/>
              <w:adjustRightInd w:val="0"/>
              <w:contextualSpacing/>
              <w:rPr>
                <w:rFonts w:ascii="Arial" w:hAnsi="Arial" w:cs="Arial"/>
                <w:vanish/>
                <w:color w:val="000000"/>
                <w:sz w:val="20"/>
                <w:szCs w:val="20"/>
              </w:rPr>
            </w:pPr>
          </w:p>
          <w:p w14:paraId="02266D08" w14:textId="77777777" w:rsidR="003E35B5" w:rsidRPr="003E35B5" w:rsidRDefault="003E35B5" w:rsidP="003E35B5">
            <w:pPr>
              <w:numPr>
                <w:ilvl w:val="1"/>
                <w:numId w:val="7"/>
              </w:numPr>
              <w:autoSpaceDE w:val="0"/>
              <w:autoSpaceDN w:val="0"/>
              <w:adjustRightInd w:val="0"/>
              <w:contextualSpacing/>
              <w:rPr>
                <w:rFonts w:ascii="Arial" w:hAnsi="Arial" w:cs="Arial"/>
                <w:color w:val="000000"/>
                <w:sz w:val="20"/>
                <w:szCs w:val="20"/>
              </w:rPr>
            </w:pPr>
            <w:r w:rsidRPr="003E35B5">
              <w:rPr>
                <w:rFonts w:ascii="Arial" w:hAnsi="Arial" w:cs="Arial"/>
                <w:color w:val="000000"/>
                <w:sz w:val="20"/>
                <w:szCs w:val="20"/>
              </w:rPr>
              <w:t xml:space="preserve">Acer </w:t>
            </w:r>
            <w:proofErr w:type="spellStart"/>
            <w:r w:rsidRPr="003E35B5">
              <w:rPr>
                <w:rFonts w:ascii="Arial" w:hAnsi="Arial" w:cs="Arial"/>
                <w:color w:val="000000"/>
                <w:sz w:val="20"/>
                <w:szCs w:val="20"/>
              </w:rPr>
              <w:t>pseudoplatanus</w:t>
            </w:r>
            <w:proofErr w:type="spellEnd"/>
            <w:r w:rsidRPr="003E35B5">
              <w:rPr>
                <w:rFonts w:ascii="Arial" w:hAnsi="Arial" w:cs="Arial"/>
                <w:color w:val="000000"/>
                <w:sz w:val="20"/>
                <w:szCs w:val="20"/>
              </w:rPr>
              <w:t xml:space="preserve"> (APS)</w:t>
            </w:r>
          </w:p>
        </w:tc>
        <w:tc>
          <w:tcPr>
            <w:tcW w:w="1984" w:type="dxa"/>
            <w:vAlign w:val="center"/>
          </w:tcPr>
          <w:p w14:paraId="173179EA" w14:textId="77777777" w:rsidR="003E35B5" w:rsidRPr="003E35B5" w:rsidRDefault="003E35B5" w:rsidP="003E35B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3E35B5" w14:paraId="21D14E34"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18C6CFCE" w14:textId="77777777" w:rsidR="003E35B5" w:rsidRPr="003E35B5" w:rsidRDefault="003E35B5" w:rsidP="003E35B5">
            <w:pPr>
              <w:numPr>
                <w:ilvl w:val="1"/>
                <w:numId w:val="7"/>
              </w:numPr>
              <w:autoSpaceDE w:val="0"/>
              <w:autoSpaceDN w:val="0"/>
              <w:adjustRightInd w:val="0"/>
              <w:contextualSpacing/>
              <w:rPr>
                <w:rFonts w:ascii="Arial" w:hAnsi="Arial" w:cs="Arial"/>
                <w:color w:val="000000"/>
                <w:sz w:val="20"/>
                <w:szCs w:val="20"/>
              </w:rPr>
            </w:pPr>
            <w:r w:rsidRPr="003E35B5">
              <w:rPr>
                <w:rFonts w:ascii="Arial" w:hAnsi="Arial" w:cs="Arial"/>
                <w:color w:val="000000"/>
                <w:sz w:val="20"/>
                <w:szCs w:val="20"/>
              </w:rPr>
              <w:t xml:space="preserve">Acer </w:t>
            </w:r>
            <w:proofErr w:type="spellStart"/>
            <w:r w:rsidRPr="003E35B5">
              <w:rPr>
                <w:rFonts w:ascii="Arial" w:hAnsi="Arial" w:cs="Arial"/>
                <w:color w:val="000000"/>
                <w:sz w:val="20"/>
                <w:szCs w:val="20"/>
              </w:rPr>
              <w:t>platanoides</w:t>
            </w:r>
            <w:proofErr w:type="spellEnd"/>
            <w:r w:rsidRPr="003E35B5">
              <w:rPr>
                <w:rFonts w:ascii="Arial" w:hAnsi="Arial" w:cs="Arial"/>
                <w:color w:val="000000"/>
                <w:sz w:val="20"/>
                <w:szCs w:val="20"/>
              </w:rPr>
              <w:t xml:space="preserve"> (APL)</w:t>
            </w:r>
          </w:p>
        </w:tc>
        <w:tc>
          <w:tcPr>
            <w:tcW w:w="1984" w:type="dxa"/>
            <w:vAlign w:val="center"/>
          </w:tcPr>
          <w:p w14:paraId="1E1EE203" w14:textId="77777777" w:rsidR="003E35B5" w:rsidRPr="003E35B5" w:rsidRDefault="003E35B5" w:rsidP="003E35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r w:rsidR="003E35B5" w:rsidRPr="003E35B5" w14:paraId="5578CB69" w14:textId="77777777" w:rsidTr="0065515B">
        <w:trPr>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75B1F4CF" w14:textId="77777777" w:rsidR="003E35B5" w:rsidRPr="003E35B5" w:rsidRDefault="003E35B5" w:rsidP="003E35B5">
            <w:pPr>
              <w:numPr>
                <w:ilvl w:val="1"/>
                <w:numId w:val="7"/>
              </w:numPr>
              <w:autoSpaceDE w:val="0"/>
              <w:autoSpaceDN w:val="0"/>
              <w:adjustRightInd w:val="0"/>
              <w:contextualSpacing/>
              <w:rPr>
                <w:rFonts w:ascii="Arial" w:hAnsi="Arial" w:cs="Arial"/>
                <w:color w:val="000000"/>
                <w:sz w:val="20"/>
                <w:szCs w:val="20"/>
              </w:rPr>
            </w:pPr>
            <w:r w:rsidRPr="003E35B5">
              <w:rPr>
                <w:rFonts w:ascii="Arial" w:hAnsi="Arial" w:cs="Arial"/>
                <w:color w:val="000000"/>
                <w:sz w:val="20"/>
                <w:szCs w:val="20"/>
              </w:rPr>
              <w:t xml:space="preserve">Acer </w:t>
            </w:r>
            <w:proofErr w:type="spellStart"/>
            <w:r w:rsidRPr="003E35B5">
              <w:rPr>
                <w:rFonts w:ascii="Arial" w:hAnsi="Arial" w:cs="Arial"/>
                <w:color w:val="000000"/>
                <w:sz w:val="20"/>
                <w:szCs w:val="20"/>
              </w:rPr>
              <w:t>campestris</w:t>
            </w:r>
            <w:proofErr w:type="spellEnd"/>
            <w:r w:rsidRPr="003E35B5">
              <w:rPr>
                <w:rFonts w:ascii="Arial" w:hAnsi="Arial" w:cs="Arial"/>
                <w:color w:val="000000"/>
                <w:sz w:val="20"/>
                <w:szCs w:val="20"/>
              </w:rPr>
              <w:t xml:space="preserve"> (ACA) </w:t>
            </w:r>
            <w:proofErr w:type="gramStart"/>
            <w:r w:rsidRPr="003E35B5">
              <w:rPr>
                <w:rFonts w:ascii="Arial" w:hAnsi="Arial" w:cs="Arial"/>
                <w:color w:val="000000"/>
                <w:sz w:val="20"/>
                <w:szCs w:val="20"/>
              </w:rPr>
              <w:t>- )</w:t>
            </w:r>
            <w:proofErr w:type="gramEnd"/>
            <w:r w:rsidRPr="003E35B5">
              <w:rPr>
                <w:rFonts w:ascii="Arial" w:hAnsi="Arial" w:cs="Arial"/>
                <w:color w:val="000000"/>
                <w:sz w:val="20"/>
                <w:szCs w:val="20"/>
              </w:rPr>
              <w:t xml:space="preserve"> </w:t>
            </w:r>
            <w:r w:rsidRPr="003E35B5">
              <w:rPr>
                <w:rFonts w:ascii="Arial" w:hAnsi="Arial" w:cs="Arial"/>
                <w:i/>
                <w:iCs/>
                <w:color w:val="000000"/>
                <w:sz w:val="20"/>
                <w:szCs w:val="20"/>
              </w:rPr>
              <w:t>- Ligne qui compte double pour l’analyse du critère prix -</w:t>
            </w:r>
          </w:p>
        </w:tc>
        <w:tc>
          <w:tcPr>
            <w:tcW w:w="1984" w:type="dxa"/>
            <w:vAlign w:val="center"/>
          </w:tcPr>
          <w:p w14:paraId="470993D2" w14:textId="77777777" w:rsidR="003E35B5" w:rsidRPr="003E35B5" w:rsidRDefault="003E35B5" w:rsidP="003E35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3E35B5" w14:paraId="191A12B9"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1620591C" w14:textId="77777777" w:rsidR="003E35B5" w:rsidRPr="003E35B5" w:rsidRDefault="003E35B5" w:rsidP="003E35B5">
            <w:pPr>
              <w:numPr>
                <w:ilvl w:val="1"/>
                <w:numId w:val="7"/>
              </w:numPr>
              <w:autoSpaceDE w:val="0"/>
              <w:autoSpaceDN w:val="0"/>
              <w:adjustRightInd w:val="0"/>
              <w:contextualSpacing/>
              <w:rPr>
                <w:rFonts w:ascii="Arial" w:hAnsi="Arial" w:cs="Arial"/>
                <w:color w:val="000000"/>
                <w:sz w:val="20"/>
                <w:szCs w:val="20"/>
              </w:rPr>
            </w:pPr>
            <w:r w:rsidRPr="003E35B5">
              <w:rPr>
                <w:rFonts w:ascii="Arial" w:hAnsi="Arial" w:cs="Arial"/>
                <w:color w:val="000000"/>
                <w:sz w:val="20"/>
                <w:szCs w:val="20"/>
              </w:rPr>
              <w:lastRenderedPageBreak/>
              <w:t xml:space="preserve">Acer </w:t>
            </w:r>
            <w:proofErr w:type="spellStart"/>
            <w:r w:rsidRPr="003E35B5">
              <w:rPr>
                <w:rFonts w:ascii="Arial" w:hAnsi="Arial" w:cs="Arial"/>
                <w:color w:val="000000"/>
                <w:sz w:val="20"/>
                <w:szCs w:val="20"/>
              </w:rPr>
              <w:t>monspessulanum</w:t>
            </w:r>
            <w:proofErr w:type="spellEnd"/>
            <w:r w:rsidRPr="003E35B5">
              <w:rPr>
                <w:rFonts w:ascii="Arial" w:hAnsi="Arial" w:cs="Arial"/>
                <w:color w:val="000000"/>
                <w:sz w:val="20"/>
                <w:szCs w:val="20"/>
              </w:rPr>
              <w:t xml:space="preserve"> (ERM)</w:t>
            </w:r>
          </w:p>
        </w:tc>
        <w:tc>
          <w:tcPr>
            <w:tcW w:w="1984" w:type="dxa"/>
            <w:vAlign w:val="center"/>
          </w:tcPr>
          <w:p w14:paraId="7207321A" w14:textId="77777777" w:rsidR="003E35B5" w:rsidRPr="003E35B5" w:rsidRDefault="003E35B5" w:rsidP="003E35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r w:rsidR="003E35B5" w:rsidRPr="003E35B5" w14:paraId="64F41227" w14:textId="77777777" w:rsidTr="0065515B">
        <w:trPr>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184CFFAD" w14:textId="77777777" w:rsidR="003E35B5" w:rsidRPr="003E35B5" w:rsidRDefault="003E35B5" w:rsidP="003E35B5">
            <w:pPr>
              <w:numPr>
                <w:ilvl w:val="1"/>
                <w:numId w:val="7"/>
              </w:numPr>
              <w:autoSpaceDE w:val="0"/>
              <w:autoSpaceDN w:val="0"/>
              <w:adjustRightInd w:val="0"/>
              <w:contextualSpacing/>
              <w:rPr>
                <w:rFonts w:ascii="Arial" w:hAnsi="Arial" w:cs="Arial"/>
                <w:color w:val="000000"/>
                <w:sz w:val="20"/>
                <w:szCs w:val="20"/>
              </w:rPr>
            </w:pPr>
            <w:r w:rsidRPr="003E35B5">
              <w:rPr>
                <w:rFonts w:ascii="Arial" w:hAnsi="Arial" w:cs="Arial"/>
                <w:color w:val="000000"/>
                <w:sz w:val="20"/>
                <w:szCs w:val="20"/>
              </w:rPr>
              <w:t xml:space="preserve">Acer </w:t>
            </w:r>
            <w:proofErr w:type="spellStart"/>
            <w:r w:rsidRPr="003E35B5">
              <w:rPr>
                <w:rFonts w:ascii="Arial" w:hAnsi="Arial" w:cs="Arial"/>
                <w:color w:val="000000"/>
                <w:sz w:val="20"/>
                <w:szCs w:val="20"/>
              </w:rPr>
              <w:t>opalus</w:t>
            </w:r>
            <w:proofErr w:type="spellEnd"/>
            <w:r w:rsidRPr="003E35B5">
              <w:rPr>
                <w:rFonts w:ascii="Arial" w:hAnsi="Arial" w:cs="Arial"/>
                <w:color w:val="000000"/>
                <w:sz w:val="20"/>
                <w:szCs w:val="20"/>
              </w:rPr>
              <w:t xml:space="preserve"> (ERO)</w:t>
            </w:r>
          </w:p>
        </w:tc>
        <w:tc>
          <w:tcPr>
            <w:tcW w:w="1984" w:type="dxa"/>
            <w:vAlign w:val="center"/>
          </w:tcPr>
          <w:p w14:paraId="5CF959BA" w14:textId="77777777" w:rsidR="003E35B5" w:rsidRPr="003E35B5" w:rsidRDefault="003E35B5" w:rsidP="003E35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bl>
    <w:p w14:paraId="0076C242" w14:textId="77777777" w:rsidR="003E35B5" w:rsidRDefault="003E35B5" w:rsidP="003E35B5">
      <w:pPr>
        <w:autoSpaceDE w:val="0"/>
        <w:autoSpaceDN w:val="0"/>
        <w:adjustRightInd w:val="0"/>
        <w:jc w:val="both"/>
        <w:outlineLvl w:val="0"/>
        <w:rPr>
          <w:rFonts w:ascii="Arial" w:hAnsi="Arial" w:cs="Arial"/>
          <w:b/>
          <w:bCs/>
          <w:sz w:val="20"/>
          <w:lang w:eastAsia="en-US"/>
        </w:rPr>
      </w:pPr>
    </w:p>
    <w:p w14:paraId="66B76517" w14:textId="469FB7EE" w:rsidR="003E35B5" w:rsidRDefault="003E35B5" w:rsidP="003E35B5">
      <w:pPr>
        <w:autoSpaceDE w:val="0"/>
        <w:autoSpaceDN w:val="0"/>
        <w:adjustRightInd w:val="0"/>
        <w:jc w:val="both"/>
        <w:outlineLvl w:val="0"/>
        <w:rPr>
          <w:rFonts w:ascii="Arial" w:hAnsi="Arial" w:cs="Arial"/>
          <w:b/>
          <w:bCs/>
          <w:sz w:val="20"/>
          <w:lang w:eastAsia="en-US"/>
        </w:rPr>
      </w:pPr>
      <w:r w:rsidRPr="003E35B5">
        <w:rPr>
          <w:rFonts w:ascii="Arial" w:hAnsi="Arial" w:cs="Arial"/>
          <w:b/>
          <w:bCs/>
          <w:sz w:val="20"/>
          <w:lang w:eastAsia="en-US"/>
        </w:rPr>
        <w:t xml:space="preserve">Lot </w:t>
      </w:r>
      <w:r>
        <w:rPr>
          <w:rFonts w:ascii="Arial" w:hAnsi="Arial" w:cs="Arial"/>
          <w:b/>
          <w:bCs/>
          <w:sz w:val="20"/>
          <w:lang w:eastAsia="en-US"/>
        </w:rPr>
        <w:t>4</w:t>
      </w:r>
      <w:r w:rsidRPr="003E35B5">
        <w:rPr>
          <w:rFonts w:ascii="Arial" w:hAnsi="Arial" w:cs="Arial"/>
          <w:b/>
          <w:bCs/>
          <w:sz w:val="20"/>
          <w:lang w:eastAsia="en-US"/>
        </w:rPr>
        <w:t xml:space="preserve"> : </w:t>
      </w:r>
      <w:r w:rsidR="004F5D9B">
        <w:rPr>
          <w:rFonts w:ascii="Arial" w:hAnsi="Arial" w:cs="Arial"/>
          <w:b/>
          <w:bCs/>
          <w:sz w:val="20"/>
          <w:lang w:eastAsia="en-US"/>
        </w:rPr>
        <w:t>Fruitiers</w:t>
      </w:r>
    </w:p>
    <w:p w14:paraId="186FC084" w14:textId="77777777" w:rsidR="004F5D9B" w:rsidRPr="003E35B5" w:rsidRDefault="004F5D9B" w:rsidP="003E35B5">
      <w:pPr>
        <w:autoSpaceDE w:val="0"/>
        <w:autoSpaceDN w:val="0"/>
        <w:adjustRightInd w:val="0"/>
        <w:jc w:val="both"/>
        <w:outlineLvl w:val="0"/>
        <w:rPr>
          <w:rFonts w:ascii="Arial" w:hAnsi="Arial" w:cs="Arial"/>
          <w:b/>
          <w:bCs/>
          <w:sz w:val="20"/>
          <w:lang w:eastAsia="en-US"/>
        </w:rPr>
      </w:pPr>
    </w:p>
    <w:tbl>
      <w:tblPr>
        <w:tblStyle w:val="TableauGrille6Couleur-Accentuation61"/>
        <w:tblW w:w="7508" w:type="dxa"/>
        <w:tblLook w:val="04A0" w:firstRow="1" w:lastRow="0" w:firstColumn="1" w:lastColumn="0" w:noHBand="0" w:noVBand="1"/>
      </w:tblPr>
      <w:tblGrid>
        <w:gridCol w:w="5524"/>
        <w:gridCol w:w="1984"/>
      </w:tblGrid>
      <w:tr w:rsidR="003E35B5" w:rsidRPr="003E35B5" w14:paraId="073AA34D" w14:textId="77777777" w:rsidTr="0065515B">
        <w:trPr>
          <w:cnfStyle w:val="100000000000" w:firstRow="1" w:lastRow="0" w:firstColumn="0" w:lastColumn="0" w:oddVBand="0" w:evenVBand="0" w:oddHBand="0" w:evenHBand="0" w:firstRowFirstColumn="0" w:firstRowLastColumn="0" w:lastRowFirstColumn="0" w:lastRowLastColumn="0"/>
          <w:trHeight w:val="851"/>
          <w:hidden/>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719873BC" w14:textId="77777777" w:rsidR="003E35B5" w:rsidRPr="003E35B5" w:rsidRDefault="003E35B5" w:rsidP="003E35B5">
            <w:pPr>
              <w:numPr>
                <w:ilvl w:val="0"/>
                <w:numId w:val="7"/>
              </w:numPr>
              <w:autoSpaceDE w:val="0"/>
              <w:autoSpaceDN w:val="0"/>
              <w:adjustRightInd w:val="0"/>
              <w:contextualSpacing/>
              <w:rPr>
                <w:rFonts w:ascii="Arial" w:hAnsi="Arial" w:cs="Arial"/>
                <w:vanish/>
                <w:color w:val="000000"/>
                <w:sz w:val="20"/>
                <w:szCs w:val="20"/>
              </w:rPr>
            </w:pPr>
          </w:p>
          <w:p w14:paraId="009CDE39" w14:textId="77777777" w:rsidR="003E35B5" w:rsidRPr="003E35B5" w:rsidRDefault="003E35B5" w:rsidP="003E35B5">
            <w:pPr>
              <w:numPr>
                <w:ilvl w:val="1"/>
                <w:numId w:val="8"/>
              </w:numPr>
              <w:autoSpaceDE w:val="0"/>
              <w:autoSpaceDN w:val="0"/>
              <w:adjustRightInd w:val="0"/>
              <w:contextualSpacing/>
              <w:rPr>
                <w:rFonts w:ascii="Arial" w:hAnsi="Arial" w:cs="Arial"/>
                <w:color w:val="000000"/>
                <w:sz w:val="20"/>
                <w:szCs w:val="20"/>
              </w:rPr>
            </w:pPr>
            <w:proofErr w:type="spellStart"/>
            <w:r w:rsidRPr="003E35B5">
              <w:rPr>
                <w:rFonts w:ascii="Arial" w:hAnsi="Arial" w:cs="Arial"/>
                <w:color w:val="000000"/>
                <w:sz w:val="20"/>
                <w:szCs w:val="20"/>
              </w:rPr>
              <w:t>Sorbus</w:t>
            </w:r>
            <w:proofErr w:type="spellEnd"/>
            <w:r w:rsidRPr="003E35B5">
              <w:rPr>
                <w:rFonts w:ascii="Arial" w:hAnsi="Arial" w:cs="Arial"/>
                <w:color w:val="000000"/>
                <w:sz w:val="20"/>
                <w:szCs w:val="20"/>
              </w:rPr>
              <w:t xml:space="preserve"> </w:t>
            </w:r>
            <w:proofErr w:type="spellStart"/>
            <w:r w:rsidRPr="003E35B5">
              <w:rPr>
                <w:rFonts w:ascii="Arial" w:hAnsi="Arial" w:cs="Arial"/>
                <w:color w:val="000000"/>
                <w:sz w:val="20"/>
                <w:szCs w:val="20"/>
              </w:rPr>
              <w:t>torminalis</w:t>
            </w:r>
            <w:proofErr w:type="spellEnd"/>
            <w:r w:rsidRPr="003E35B5">
              <w:rPr>
                <w:rFonts w:ascii="Arial" w:hAnsi="Arial" w:cs="Arial"/>
                <w:color w:val="000000"/>
                <w:sz w:val="20"/>
                <w:szCs w:val="20"/>
              </w:rPr>
              <w:t xml:space="preserve"> (STO) </w:t>
            </w:r>
            <w:r w:rsidRPr="003E35B5">
              <w:rPr>
                <w:rFonts w:ascii="Arial" w:hAnsi="Arial" w:cs="Arial"/>
                <w:i/>
                <w:iCs/>
                <w:color w:val="000000"/>
                <w:sz w:val="20"/>
                <w:szCs w:val="20"/>
              </w:rPr>
              <w:t>- Ligne qui compte double pour l’analyse du critère prix -</w:t>
            </w:r>
          </w:p>
        </w:tc>
        <w:tc>
          <w:tcPr>
            <w:tcW w:w="1984" w:type="dxa"/>
            <w:vAlign w:val="center"/>
          </w:tcPr>
          <w:p w14:paraId="1D05EBFA" w14:textId="77777777" w:rsidR="003E35B5" w:rsidRPr="003E35B5" w:rsidRDefault="003E35B5" w:rsidP="003E35B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3E35B5" w14:paraId="06E27EB4"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6F9778E7" w14:textId="77777777" w:rsidR="003E35B5" w:rsidRPr="003E35B5" w:rsidRDefault="003E35B5" w:rsidP="003E35B5">
            <w:pPr>
              <w:numPr>
                <w:ilvl w:val="1"/>
                <w:numId w:val="8"/>
              </w:numPr>
              <w:autoSpaceDE w:val="0"/>
              <w:autoSpaceDN w:val="0"/>
              <w:adjustRightInd w:val="0"/>
              <w:contextualSpacing/>
              <w:rPr>
                <w:rFonts w:ascii="Arial" w:hAnsi="Arial" w:cs="Arial"/>
                <w:color w:val="000000"/>
                <w:sz w:val="20"/>
                <w:szCs w:val="20"/>
              </w:rPr>
            </w:pPr>
            <w:proofErr w:type="spellStart"/>
            <w:r w:rsidRPr="003E35B5">
              <w:rPr>
                <w:rFonts w:ascii="Arial" w:hAnsi="Arial" w:cs="Arial"/>
                <w:color w:val="000000"/>
                <w:sz w:val="20"/>
                <w:szCs w:val="20"/>
              </w:rPr>
              <w:t>Sorbus</w:t>
            </w:r>
            <w:proofErr w:type="spellEnd"/>
            <w:r w:rsidRPr="003E35B5">
              <w:rPr>
                <w:rFonts w:ascii="Arial" w:hAnsi="Arial" w:cs="Arial"/>
                <w:color w:val="000000"/>
                <w:sz w:val="20"/>
                <w:szCs w:val="20"/>
              </w:rPr>
              <w:t xml:space="preserve"> </w:t>
            </w:r>
            <w:proofErr w:type="spellStart"/>
            <w:r w:rsidRPr="003E35B5">
              <w:rPr>
                <w:rFonts w:ascii="Arial" w:hAnsi="Arial" w:cs="Arial"/>
                <w:color w:val="000000"/>
                <w:sz w:val="20"/>
                <w:szCs w:val="20"/>
              </w:rPr>
              <w:t>domestica</w:t>
            </w:r>
            <w:proofErr w:type="spellEnd"/>
            <w:r w:rsidRPr="003E35B5">
              <w:rPr>
                <w:rFonts w:ascii="Arial" w:hAnsi="Arial" w:cs="Arial"/>
                <w:color w:val="000000"/>
                <w:sz w:val="20"/>
                <w:szCs w:val="20"/>
              </w:rPr>
              <w:t xml:space="preserve"> (SDO)</w:t>
            </w:r>
          </w:p>
        </w:tc>
        <w:tc>
          <w:tcPr>
            <w:tcW w:w="1984" w:type="dxa"/>
            <w:vAlign w:val="center"/>
          </w:tcPr>
          <w:p w14:paraId="210639C2" w14:textId="77777777" w:rsidR="003E35B5" w:rsidRPr="003E35B5" w:rsidRDefault="003E35B5" w:rsidP="003E35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r w:rsidR="003E35B5" w:rsidRPr="003E35B5" w14:paraId="54ABEC81" w14:textId="77777777" w:rsidTr="0065515B">
        <w:trPr>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3A236DD9" w14:textId="77777777" w:rsidR="003E35B5" w:rsidRPr="003E35B5" w:rsidRDefault="003E35B5" w:rsidP="003E35B5">
            <w:pPr>
              <w:numPr>
                <w:ilvl w:val="1"/>
                <w:numId w:val="8"/>
              </w:numPr>
              <w:autoSpaceDE w:val="0"/>
              <w:autoSpaceDN w:val="0"/>
              <w:adjustRightInd w:val="0"/>
              <w:contextualSpacing/>
              <w:rPr>
                <w:rFonts w:ascii="Arial" w:hAnsi="Arial" w:cs="Arial"/>
                <w:color w:val="000000"/>
                <w:sz w:val="20"/>
                <w:szCs w:val="20"/>
              </w:rPr>
            </w:pPr>
            <w:proofErr w:type="spellStart"/>
            <w:r w:rsidRPr="003E35B5">
              <w:rPr>
                <w:rFonts w:ascii="Arial" w:hAnsi="Arial" w:cs="Arial"/>
                <w:color w:val="000000"/>
                <w:sz w:val="20"/>
                <w:szCs w:val="20"/>
              </w:rPr>
              <w:t>Sorbus</w:t>
            </w:r>
            <w:proofErr w:type="spellEnd"/>
            <w:r w:rsidRPr="003E35B5">
              <w:rPr>
                <w:rFonts w:ascii="Arial" w:hAnsi="Arial" w:cs="Arial"/>
                <w:color w:val="000000"/>
                <w:sz w:val="20"/>
                <w:szCs w:val="20"/>
              </w:rPr>
              <w:t xml:space="preserve"> aria (SOB)</w:t>
            </w:r>
          </w:p>
        </w:tc>
        <w:tc>
          <w:tcPr>
            <w:tcW w:w="1984" w:type="dxa"/>
            <w:vAlign w:val="center"/>
          </w:tcPr>
          <w:p w14:paraId="7C39E8FB" w14:textId="77777777" w:rsidR="003E35B5" w:rsidRPr="003E35B5" w:rsidRDefault="003E35B5" w:rsidP="003E35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3E35B5" w14:paraId="1335A595"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629CEC80" w14:textId="77777777" w:rsidR="003E35B5" w:rsidRPr="003E35B5" w:rsidRDefault="003E35B5" w:rsidP="003E35B5">
            <w:pPr>
              <w:numPr>
                <w:ilvl w:val="1"/>
                <w:numId w:val="8"/>
              </w:numPr>
              <w:autoSpaceDE w:val="0"/>
              <w:autoSpaceDN w:val="0"/>
              <w:adjustRightInd w:val="0"/>
              <w:contextualSpacing/>
              <w:rPr>
                <w:rFonts w:ascii="Arial" w:hAnsi="Arial" w:cs="Arial"/>
                <w:color w:val="000000"/>
                <w:sz w:val="20"/>
                <w:szCs w:val="20"/>
              </w:rPr>
            </w:pPr>
            <w:r w:rsidRPr="003E35B5">
              <w:rPr>
                <w:rFonts w:ascii="Arial" w:hAnsi="Arial" w:cs="Arial"/>
                <w:color w:val="000000"/>
                <w:sz w:val="20"/>
                <w:szCs w:val="20"/>
              </w:rPr>
              <w:t xml:space="preserve">Prunus </w:t>
            </w:r>
            <w:proofErr w:type="spellStart"/>
            <w:r w:rsidRPr="003E35B5">
              <w:rPr>
                <w:rFonts w:ascii="Arial" w:hAnsi="Arial" w:cs="Arial"/>
                <w:color w:val="000000"/>
                <w:sz w:val="20"/>
                <w:szCs w:val="20"/>
              </w:rPr>
              <w:t>avium</w:t>
            </w:r>
            <w:proofErr w:type="spellEnd"/>
            <w:r w:rsidRPr="003E35B5">
              <w:rPr>
                <w:rFonts w:ascii="Arial" w:hAnsi="Arial" w:cs="Arial"/>
                <w:color w:val="000000"/>
                <w:sz w:val="20"/>
                <w:szCs w:val="20"/>
              </w:rPr>
              <w:t xml:space="preserve"> (PAV) </w:t>
            </w:r>
            <w:proofErr w:type="gramStart"/>
            <w:r w:rsidRPr="003E35B5">
              <w:rPr>
                <w:rFonts w:ascii="Arial" w:hAnsi="Arial" w:cs="Arial"/>
                <w:color w:val="000000"/>
                <w:sz w:val="20"/>
                <w:szCs w:val="20"/>
              </w:rPr>
              <w:t>- )</w:t>
            </w:r>
            <w:proofErr w:type="gramEnd"/>
            <w:r w:rsidRPr="003E35B5">
              <w:rPr>
                <w:rFonts w:ascii="Arial" w:hAnsi="Arial" w:cs="Arial"/>
                <w:color w:val="000000"/>
                <w:sz w:val="20"/>
                <w:szCs w:val="20"/>
              </w:rPr>
              <w:t xml:space="preserve"> </w:t>
            </w:r>
            <w:r w:rsidRPr="003E35B5">
              <w:rPr>
                <w:rFonts w:ascii="Arial" w:hAnsi="Arial" w:cs="Arial"/>
                <w:i/>
                <w:iCs/>
                <w:color w:val="000000"/>
                <w:sz w:val="20"/>
                <w:szCs w:val="20"/>
              </w:rPr>
              <w:t>- Ligne qui compte double pour l’analyse du critère prix -</w:t>
            </w:r>
          </w:p>
        </w:tc>
        <w:tc>
          <w:tcPr>
            <w:tcW w:w="1984" w:type="dxa"/>
            <w:vAlign w:val="center"/>
          </w:tcPr>
          <w:p w14:paraId="3929C9F6" w14:textId="77777777" w:rsidR="003E35B5" w:rsidRPr="003E35B5" w:rsidRDefault="003E35B5" w:rsidP="003E35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r w:rsidR="003E35B5" w:rsidRPr="003E35B5" w14:paraId="68EBB366" w14:textId="77777777" w:rsidTr="0065515B">
        <w:trPr>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0C1DF5FC" w14:textId="77777777" w:rsidR="003E35B5" w:rsidRPr="003E35B5" w:rsidRDefault="003E35B5" w:rsidP="003E35B5">
            <w:pPr>
              <w:numPr>
                <w:ilvl w:val="1"/>
                <w:numId w:val="8"/>
              </w:numPr>
              <w:autoSpaceDE w:val="0"/>
              <w:autoSpaceDN w:val="0"/>
              <w:adjustRightInd w:val="0"/>
              <w:contextualSpacing/>
              <w:rPr>
                <w:rFonts w:ascii="Arial" w:hAnsi="Arial" w:cs="Arial"/>
                <w:color w:val="000000"/>
                <w:sz w:val="20"/>
                <w:szCs w:val="20"/>
              </w:rPr>
            </w:pPr>
            <w:r w:rsidRPr="003E35B5">
              <w:rPr>
                <w:rFonts w:ascii="Arial" w:hAnsi="Arial" w:cs="Arial"/>
                <w:color w:val="000000"/>
                <w:sz w:val="20"/>
                <w:szCs w:val="20"/>
              </w:rPr>
              <w:t xml:space="preserve">Malus </w:t>
            </w:r>
            <w:proofErr w:type="spellStart"/>
            <w:r w:rsidRPr="003E35B5">
              <w:rPr>
                <w:rFonts w:ascii="Arial" w:hAnsi="Arial" w:cs="Arial"/>
                <w:color w:val="000000"/>
                <w:sz w:val="20"/>
                <w:szCs w:val="20"/>
              </w:rPr>
              <w:t>sylvestris</w:t>
            </w:r>
            <w:proofErr w:type="spellEnd"/>
            <w:r w:rsidRPr="003E35B5">
              <w:rPr>
                <w:rFonts w:ascii="Arial" w:hAnsi="Arial" w:cs="Arial"/>
                <w:color w:val="000000"/>
                <w:sz w:val="20"/>
                <w:szCs w:val="20"/>
              </w:rPr>
              <w:t xml:space="preserve"> (MSY)</w:t>
            </w:r>
          </w:p>
        </w:tc>
        <w:tc>
          <w:tcPr>
            <w:tcW w:w="1984" w:type="dxa"/>
            <w:vAlign w:val="center"/>
          </w:tcPr>
          <w:p w14:paraId="74728881" w14:textId="77777777" w:rsidR="003E35B5" w:rsidRPr="003E35B5" w:rsidRDefault="003E35B5" w:rsidP="003E35B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3E35B5" w14:paraId="62989E8E"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354E37AE" w14:textId="77777777" w:rsidR="003E35B5" w:rsidRPr="003E35B5" w:rsidRDefault="003E35B5" w:rsidP="003E35B5">
            <w:pPr>
              <w:numPr>
                <w:ilvl w:val="1"/>
                <w:numId w:val="8"/>
              </w:numPr>
              <w:autoSpaceDE w:val="0"/>
              <w:autoSpaceDN w:val="0"/>
              <w:adjustRightInd w:val="0"/>
              <w:contextualSpacing/>
              <w:rPr>
                <w:rFonts w:ascii="Arial" w:hAnsi="Arial" w:cs="Arial"/>
                <w:color w:val="000000"/>
                <w:sz w:val="20"/>
                <w:szCs w:val="20"/>
              </w:rPr>
            </w:pPr>
            <w:proofErr w:type="spellStart"/>
            <w:r w:rsidRPr="003E35B5">
              <w:rPr>
                <w:rFonts w:ascii="Arial" w:hAnsi="Arial" w:cs="Arial"/>
                <w:color w:val="000000"/>
                <w:sz w:val="20"/>
                <w:szCs w:val="20"/>
              </w:rPr>
              <w:t>Pyrus</w:t>
            </w:r>
            <w:proofErr w:type="spellEnd"/>
            <w:r w:rsidRPr="003E35B5">
              <w:rPr>
                <w:rFonts w:ascii="Arial" w:hAnsi="Arial" w:cs="Arial"/>
                <w:color w:val="000000"/>
                <w:sz w:val="20"/>
                <w:szCs w:val="20"/>
              </w:rPr>
              <w:t xml:space="preserve"> </w:t>
            </w:r>
            <w:proofErr w:type="spellStart"/>
            <w:r w:rsidRPr="003E35B5">
              <w:rPr>
                <w:rFonts w:ascii="Arial" w:hAnsi="Arial" w:cs="Arial"/>
                <w:color w:val="000000"/>
                <w:sz w:val="20"/>
                <w:szCs w:val="20"/>
              </w:rPr>
              <w:t>pyraster</w:t>
            </w:r>
            <w:proofErr w:type="spellEnd"/>
            <w:r w:rsidRPr="003E35B5">
              <w:rPr>
                <w:rFonts w:ascii="Arial" w:hAnsi="Arial" w:cs="Arial"/>
                <w:color w:val="000000"/>
                <w:sz w:val="20"/>
                <w:szCs w:val="20"/>
              </w:rPr>
              <w:t xml:space="preserve"> (POI)</w:t>
            </w:r>
          </w:p>
        </w:tc>
        <w:tc>
          <w:tcPr>
            <w:tcW w:w="1984" w:type="dxa"/>
            <w:vAlign w:val="center"/>
          </w:tcPr>
          <w:p w14:paraId="14BAF012" w14:textId="77777777" w:rsidR="003E35B5" w:rsidRPr="003E35B5" w:rsidRDefault="003E35B5" w:rsidP="003E35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bl>
    <w:p w14:paraId="1391E7DC" w14:textId="77777777" w:rsidR="003E35B5" w:rsidRDefault="003E35B5" w:rsidP="003E35B5">
      <w:pPr>
        <w:autoSpaceDE w:val="0"/>
        <w:autoSpaceDN w:val="0"/>
        <w:adjustRightInd w:val="0"/>
        <w:jc w:val="both"/>
        <w:outlineLvl w:val="0"/>
        <w:rPr>
          <w:rFonts w:ascii="Arial" w:hAnsi="Arial" w:cs="Arial"/>
          <w:b/>
          <w:bCs/>
          <w:sz w:val="20"/>
          <w:lang w:eastAsia="en-US"/>
        </w:rPr>
      </w:pPr>
    </w:p>
    <w:p w14:paraId="451E9313" w14:textId="26998ADE" w:rsidR="003E35B5" w:rsidRDefault="003E35B5" w:rsidP="003E35B5">
      <w:pPr>
        <w:autoSpaceDE w:val="0"/>
        <w:autoSpaceDN w:val="0"/>
        <w:adjustRightInd w:val="0"/>
        <w:jc w:val="both"/>
        <w:outlineLvl w:val="0"/>
        <w:rPr>
          <w:rFonts w:ascii="Arial" w:hAnsi="Arial" w:cs="Arial"/>
          <w:b/>
          <w:bCs/>
          <w:sz w:val="20"/>
          <w:lang w:eastAsia="en-US"/>
        </w:rPr>
      </w:pPr>
      <w:r w:rsidRPr="003E35B5">
        <w:rPr>
          <w:rFonts w:ascii="Arial" w:hAnsi="Arial" w:cs="Arial"/>
          <w:b/>
          <w:bCs/>
          <w:sz w:val="20"/>
          <w:lang w:eastAsia="en-US"/>
        </w:rPr>
        <w:t xml:space="preserve">Lot </w:t>
      </w:r>
      <w:r>
        <w:rPr>
          <w:rFonts w:ascii="Arial" w:hAnsi="Arial" w:cs="Arial"/>
          <w:b/>
          <w:bCs/>
          <w:sz w:val="20"/>
          <w:lang w:eastAsia="en-US"/>
        </w:rPr>
        <w:t>5</w:t>
      </w:r>
      <w:r w:rsidRPr="003E35B5">
        <w:rPr>
          <w:rFonts w:ascii="Arial" w:hAnsi="Arial" w:cs="Arial"/>
          <w:b/>
          <w:bCs/>
          <w:sz w:val="20"/>
          <w:lang w:eastAsia="en-US"/>
        </w:rPr>
        <w:t xml:space="preserve"> : </w:t>
      </w:r>
      <w:r w:rsidR="004F5D9B">
        <w:rPr>
          <w:rFonts w:ascii="Arial" w:hAnsi="Arial" w:cs="Arial"/>
          <w:b/>
          <w:bCs/>
          <w:sz w:val="20"/>
          <w:lang w:eastAsia="en-US"/>
        </w:rPr>
        <w:t>Pins noirs</w:t>
      </w:r>
    </w:p>
    <w:p w14:paraId="38703F38" w14:textId="77777777" w:rsidR="004F5D9B" w:rsidRPr="003E35B5" w:rsidRDefault="004F5D9B" w:rsidP="003E35B5">
      <w:pPr>
        <w:autoSpaceDE w:val="0"/>
        <w:autoSpaceDN w:val="0"/>
        <w:adjustRightInd w:val="0"/>
        <w:jc w:val="both"/>
        <w:outlineLvl w:val="0"/>
        <w:rPr>
          <w:rFonts w:ascii="Arial" w:hAnsi="Arial" w:cs="Arial"/>
          <w:b/>
          <w:bCs/>
          <w:sz w:val="20"/>
          <w:lang w:eastAsia="en-US"/>
        </w:rPr>
      </w:pPr>
    </w:p>
    <w:tbl>
      <w:tblPr>
        <w:tblStyle w:val="TableauGrille6Couleur-Accentuation61"/>
        <w:tblW w:w="7508" w:type="dxa"/>
        <w:tblLook w:val="04A0" w:firstRow="1" w:lastRow="0" w:firstColumn="1" w:lastColumn="0" w:noHBand="0" w:noVBand="1"/>
      </w:tblPr>
      <w:tblGrid>
        <w:gridCol w:w="5524"/>
        <w:gridCol w:w="1984"/>
      </w:tblGrid>
      <w:tr w:rsidR="003E35B5" w:rsidRPr="003E35B5" w14:paraId="284B3F72" w14:textId="77777777" w:rsidTr="0065515B">
        <w:trPr>
          <w:cnfStyle w:val="100000000000" w:firstRow="1" w:lastRow="0" w:firstColumn="0" w:lastColumn="0" w:oddVBand="0" w:evenVBand="0" w:oddHBand="0" w:evenHBand="0" w:firstRowFirstColumn="0" w:firstRowLastColumn="0" w:lastRowFirstColumn="0" w:lastRowLastColumn="0"/>
          <w:trHeight w:val="851"/>
          <w:hidden/>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3238D63A" w14:textId="77777777" w:rsidR="003E35B5" w:rsidRPr="003E35B5" w:rsidRDefault="003E35B5" w:rsidP="003E35B5">
            <w:pPr>
              <w:numPr>
                <w:ilvl w:val="0"/>
                <w:numId w:val="8"/>
              </w:numPr>
              <w:autoSpaceDE w:val="0"/>
              <w:autoSpaceDN w:val="0"/>
              <w:adjustRightInd w:val="0"/>
              <w:contextualSpacing/>
              <w:rPr>
                <w:rFonts w:ascii="Arial" w:hAnsi="Arial" w:cs="Arial"/>
                <w:vanish/>
                <w:color w:val="000000"/>
                <w:sz w:val="20"/>
                <w:szCs w:val="20"/>
              </w:rPr>
            </w:pPr>
          </w:p>
          <w:p w14:paraId="497F2FCF" w14:textId="77777777" w:rsidR="003E35B5" w:rsidRPr="003E35B5" w:rsidRDefault="003E35B5" w:rsidP="003E35B5">
            <w:pPr>
              <w:numPr>
                <w:ilvl w:val="1"/>
                <w:numId w:val="9"/>
              </w:numPr>
              <w:autoSpaceDE w:val="0"/>
              <w:autoSpaceDN w:val="0"/>
              <w:adjustRightInd w:val="0"/>
              <w:contextualSpacing/>
              <w:rPr>
                <w:rFonts w:ascii="Arial" w:hAnsi="Arial" w:cs="Arial"/>
                <w:color w:val="000000"/>
                <w:sz w:val="20"/>
                <w:szCs w:val="20"/>
              </w:rPr>
            </w:pPr>
            <w:r w:rsidRPr="003E35B5">
              <w:rPr>
                <w:rFonts w:ascii="Arial" w:hAnsi="Arial" w:cs="Arial"/>
                <w:color w:val="000000"/>
                <w:sz w:val="20"/>
                <w:szCs w:val="20"/>
              </w:rPr>
              <w:t xml:space="preserve">Pinus </w:t>
            </w:r>
            <w:proofErr w:type="spellStart"/>
            <w:r w:rsidRPr="003E35B5">
              <w:rPr>
                <w:rFonts w:ascii="Arial" w:hAnsi="Arial" w:cs="Arial"/>
                <w:color w:val="000000"/>
                <w:sz w:val="20"/>
                <w:szCs w:val="20"/>
              </w:rPr>
              <w:t>nigra</w:t>
            </w:r>
            <w:proofErr w:type="spellEnd"/>
            <w:r w:rsidRPr="003E35B5">
              <w:rPr>
                <w:rFonts w:ascii="Arial" w:hAnsi="Arial" w:cs="Arial"/>
                <w:color w:val="000000"/>
                <w:sz w:val="20"/>
                <w:szCs w:val="20"/>
              </w:rPr>
              <w:t xml:space="preserve"> (PLA, PLO, PCL, PNI)</w:t>
            </w:r>
          </w:p>
        </w:tc>
        <w:tc>
          <w:tcPr>
            <w:tcW w:w="1984" w:type="dxa"/>
            <w:vAlign w:val="center"/>
          </w:tcPr>
          <w:p w14:paraId="2F59EFA4" w14:textId="77777777" w:rsidR="003E35B5" w:rsidRPr="003E35B5" w:rsidRDefault="003E35B5" w:rsidP="003E35B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3E35B5" w14:paraId="5B4A030D"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69CDBC39" w14:textId="77777777" w:rsidR="003E35B5" w:rsidRPr="003E35B5" w:rsidRDefault="003E35B5" w:rsidP="003E35B5">
            <w:pPr>
              <w:numPr>
                <w:ilvl w:val="1"/>
                <w:numId w:val="9"/>
              </w:numPr>
              <w:autoSpaceDE w:val="0"/>
              <w:autoSpaceDN w:val="0"/>
              <w:adjustRightInd w:val="0"/>
              <w:contextualSpacing/>
              <w:rPr>
                <w:rFonts w:ascii="Arial" w:hAnsi="Arial" w:cs="Arial"/>
                <w:color w:val="000000"/>
                <w:sz w:val="20"/>
                <w:szCs w:val="20"/>
              </w:rPr>
            </w:pPr>
            <w:r w:rsidRPr="003E35B5">
              <w:rPr>
                <w:rFonts w:ascii="Arial" w:hAnsi="Arial" w:cs="Arial"/>
                <w:color w:val="000000"/>
                <w:sz w:val="20"/>
                <w:szCs w:val="20"/>
              </w:rPr>
              <w:t xml:space="preserve">Pinus </w:t>
            </w:r>
            <w:proofErr w:type="spellStart"/>
            <w:r w:rsidRPr="003E35B5">
              <w:rPr>
                <w:rFonts w:ascii="Arial" w:hAnsi="Arial" w:cs="Arial"/>
                <w:color w:val="000000"/>
                <w:sz w:val="20"/>
                <w:szCs w:val="20"/>
              </w:rPr>
              <w:t>nigra</w:t>
            </w:r>
            <w:proofErr w:type="spellEnd"/>
            <w:r w:rsidRPr="003E35B5">
              <w:rPr>
                <w:rFonts w:ascii="Arial" w:hAnsi="Arial" w:cs="Arial"/>
                <w:color w:val="000000"/>
                <w:sz w:val="20"/>
                <w:szCs w:val="20"/>
              </w:rPr>
              <w:t xml:space="preserve"> </w:t>
            </w:r>
            <w:proofErr w:type="spellStart"/>
            <w:r w:rsidRPr="003E35B5">
              <w:rPr>
                <w:rFonts w:ascii="Arial" w:hAnsi="Arial" w:cs="Arial"/>
                <w:color w:val="000000"/>
                <w:sz w:val="20"/>
                <w:szCs w:val="20"/>
              </w:rPr>
              <w:t>subsp</w:t>
            </w:r>
            <w:proofErr w:type="spellEnd"/>
            <w:r w:rsidRPr="003E35B5">
              <w:rPr>
                <w:rFonts w:ascii="Arial" w:hAnsi="Arial" w:cs="Arial"/>
                <w:color w:val="000000"/>
                <w:sz w:val="20"/>
                <w:szCs w:val="20"/>
              </w:rPr>
              <w:t xml:space="preserve">. </w:t>
            </w:r>
            <w:proofErr w:type="spellStart"/>
            <w:r w:rsidRPr="003E35B5">
              <w:rPr>
                <w:rFonts w:ascii="Arial" w:hAnsi="Arial" w:cs="Arial"/>
                <w:color w:val="000000"/>
                <w:sz w:val="20"/>
                <w:szCs w:val="20"/>
              </w:rPr>
              <w:t>Salzmanni</w:t>
            </w:r>
            <w:proofErr w:type="spellEnd"/>
            <w:r w:rsidRPr="003E35B5">
              <w:rPr>
                <w:rFonts w:ascii="Arial" w:hAnsi="Arial" w:cs="Arial"/>
                <w:color w:val="000000"/>
                <w:sz w:val="20"/>
                <w:szCs w:val="20"/>
              </w:rPr>
              <w:t xml:space="preserve"> – VG (PCL-VG)</w:t>
            </w:r>
          </w:p>
        </w:tc>
        <w:tc>
          <w:tcPr>
            <w:tcW w:w="1984" w:type="dxa"/>
            <w:vAlign w:val="center"/>
          </w:tcPr>
          <w:p w14:paraId="14BABF4F" w14:textId="77777777" w:rsidR="003E35B5" w:rsidRPr="003E35B5" w:rsidRDefault="003E35B5" w:rsidP="003E35B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bl>
    <w:p w14:paraId="299ABB3A" w14:textId="77777777" w:rsidR="003E35B5" w:rsidRDefault="003E35B5" w:rsidP="003E35B5">
      <w:pPr>
        <w:autoSpaceDE w:val="0"/>
        <w:autoSpaceDN w:val="0"/>
        <w:adjustRightInd w:val="0"/>
        <w:jc w:val="both"/>
        <w:outlineLvl w:val="0"/>
        <w:rPr>
          <w:rFonts w:ascii="Arial" w:hAnsi="Arial" w:cs="Arial"/>
          <w:b/>
          <w:bCs/>
          <w:sz w:val="20"/>
          <w:lang w:eastAsia="en-US"/>
        </w:rPr>
      </w:pPr>
    </w:p>
    <w:p w14:paraId="46A3B8C9" w14:textId="3C32280B" w:rsidR="003E35B5" w:rsidRDefault="003E35B5" w:rsidP="003E35B5">
      <w:pPr>
        <w:autoSpaceDE w:val="0"/>
        <w:autoSpaceDN w:val="0"/>
        <w:adjustRightInd w:val="0"/>
        <w:jc w:val="both"/>
        <w:outlineLvl w:val="0"/>
        <w:rPr>
          <w:rFonts w:ascii="Arial" w:hAnsi="Arial" w:cs="Arial"/>
          <w:b/>
          <w:bCs/>
          <w:sz w:val="20"/>
          <w:lang w:eastAsia="en-US"/>
        </w:rPr>
      </w:pPr>
      <w:r w:rsidRPr="003E35B5">
        <w:rPr>
          <w:rFonts w:ascii="Arial" w:hAnsi="Arial" w:cs="Arial"/>
          <w:b/>
          <w:bCs/>
          <w:sz w:val="20"/>
          <w:lang w:eastAsia="en-US"/>
        </w:rPr>
        <w:t xml:space="preserve">Lot </w:t>
      </w:r>
      <w:r>
        <w:rPr>
          <w:rFonts w:ascii="Arial" w:hAnsi="Arial" w:cs="Arial"/>
          <w:b/>
          <w:bCs/>
          <w:sz w:val="20"/>
          <w:lang w:eastAsia="en-US"/>
        </w:rPr>
        <w:t>6</w:t>
      </w:r>
      <w:r w:rsidRPr="003E35B5">
        <w:rPr>
          <w:rFonts w:ascii="Arial" w:hAnsi="Arial" w:cs="Arial"/>
          <w:b/>
          <w:bCs/>
          <w:sz w:val="20"/>
          <w:lang w:eastAsia="en-US"/>
        </w:rPr>
        <w:t xml:space="preserve"> : </w:t>
      </w:r>
      <w:r w:rsidR="004F5D9B">
        <w:rPr>
          <w:rFonts w:ascii="Arial" w:hAnsi="Arial" w:cs="Arial"/>
          <w:b/>
          <w:bCs/>
          <w:sz w:val="20"/>
          <w:lang w:eastAsia="en-US"/>
        </w:rPr>
        <w:t>Divers pins</w:t>
      </w:r>
    </w:p>
    <w:p w14:paraId="726AB117" w14:textId="77777777" w:rsidR="004F5D9B" w:rsidRPr="003E35B5" w:rsidRDefault="004F5D9B" w:rsidP="003E35B5">
      <w:pPr>
        <w:autoSpaceDE w:val="0"/>
        <w:autoSpaceDN w:val="0"/>
        <w:adjustRightInd w:val="0"/>
        <w:jc w:val="both"/>
        <w:outlineLvl w:val="0"/>
        <w:rPr>
          <w:rFonts w:ascii="Arial" w:hAnsi="Arial" w:cs="Arial"/>
          <w:b/>
          <w:bCs/>
          <w:sz w:val="20"/>
          <w:lang w:eastAsia="en-US"/>
        </w:rPr>
      </w:pPr>
    </w:p>
    <w:tbl>
      <w:tblPr>
        <w:tblStyle w:val="TableauGrille6Couleur-Accentuation61"/>
        <w:tblW w:w="7508" w:type="dxa"/>
        <w:tblLook w:val="04A0" w:firstRow="1" w:lastRow="0" w:firstColumn="1" w:lastColumn="0" w:noHBand="0" w:noVBand="1"/>
      </w:tblPr>
      <w:tblGrid>
        <w:gridCol w:w="5524"/>
        <w:gridCol w:w="1984"/>
      </w:tblGrid>
      <w:tr w:rsidR="003E35B5" w:rsidRPr="005035C1" w14:paraId="7772CB12" w14:textId="77777777" w:rsidTr="0065515B">
        <w:trPr>
          <w:cnfStyle w:val="100000000000" w:firstRow="1" w:lastRow="0" w:firstColumn="0" w:lastColumn="0" w:oddVBand="0" w:evenVBand="0" w:oddHBand="0" w:evenHBand="0" w:firstRowFirstColumn="0" w:firstRowLastColumn="0" w:lastRowFirstColumn="0" w:lastRowLastColumn="0"/>
          <w:trHeight w:val="851"/>
          <w:hidden/>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3546E7BD" w14:textId="77777777" w:rsidR="003E35B5" w:rsidRPr="005035C1" w:rsidRDefault="003E35B5" w:rsidP="003E35B5">
            <w:pPr>
              <w:numPr>
                <w:ilvl w:val="0"/>
                <w:numId w:val="9"/>
              </w:numPr>
              <w:autoSpaceDE w:val="0"/>
              <w:autoSpaceDN w:val="0"/>
              <w:adjustRightInd w:val="0"/>
              <w:contextualSpacing/>
              <w:rPr>
                <w:rFonts w:ascii="Arial" w:hAnsi="Arial" w:cs="Arial"/>
                <w:vanish/>
                <w:color w:val="000000"/>
                <w:sz w:val="20"/>
                <w:szCs w:val="20"/>
              </w:rPr>
            </w:pPr>
          </w:p>
          <w:p w14:paraId="7C34FFD2" w14:textId="77777777" w:rsidR="003E35B5" w:rsidRPr="005035C1" w:rsidRDefault="003E35B5" w:rsidP="003E35B5">
            <w:pPr>
              <w:pStyle w:val="Paragraphedeliste"/>
              <w:numPr>
                <w:ilvl w:val="1"/>
                <w:numId w:val="10"/>
              </w:numPr>
              <w:autoSpaceDE w:val="0"/>
              <w:autoSpaceDN w:val="0"/>
              <w:adjustRightInd w:val="0"/>
              <w:rPr>
                <w:rFonts w:ascii="Arial" w:hAnsi="Arial" w:cs="Arial"/>
                <w:color w:val="000000"/>
                <w:sz w:val="20"/>
                <w:szCs w:val="20"/>
              </w:rPr>
            </w:pPr>
            <w:r w:rsidRPr="005035C1">
              <w:rPr>
                <w:rFonts w:ascii="Arial" w:hAnsi="Arial" w:cs="Arial"/>
                <w:color w:val="000000"/>
                <w:sz w:val="20"/>
                <w:szCs w:val="20"/>
              </w:rPr>
              <w:t xml:space="preserve">Pinus </w:t>
            </w:r>
            <w:proofErr w:type="spellStart"/>
            <w:r w:rsidRPr="005035C1">
              <w:rPr>
                <w:rFonts w:ascii="Arial" w:hAnsi="Arial" w:cs="Arial"/>
                <w:color w:val="000000"/>
                <w:sz w:val="20"/>
                <w:szCs w:val="20"/>
              </w:rPr>
              <w:t>pinea</w:t>
            </w:r>
            <w:proofErr w:type="spellEnd"/>
            <w:r w:rsidRPr="005035C1">
              <w:rPr>
                <w:rFonts w:ascii="Arial" w:hAnsi="Arial" w:cs="Arial"/>
                <w:color w:val="000000"/>
                <w:sz w:val="20"/>
                <w:szCs w:val="20"/>
              </w:rPr>
              <w:t xml:space="preserve"> (PPE)</w:t>
            </w:r>
          </w:p>
        </w:tc>
        <w:tc>
          <w:tcPr>
            <w:tcW w:w="1984" w:type="dxa"/>
            <w:vAlign w:val="center"/>
          </w:tcPr>
          <w:p w14:paraId="1847040B" w14:textId="77777777" w:rsidR="003E35B5" w:rsidRPr="005035C1" w:rsidRDefault="003E35B5" w:rsidP="0065515B">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5035C1" w14:paraId="79288037"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09E570C5" w14:textId="77777777" w:rsidR="003E35B5" w:rsidRPr="005035C1" w:rsidRDefault="003E35B5" w:rsidP="003E35B5">
            <w:pPr>
              <w:numPr>
                <w:ilvl w:val="1"/>
                <w:numId w:val="10"/>
              </w:numPr>
              <w:autoSpaceDE w:val="0"/>
              <w:autoSpaceDN w:val="0"/>
              <w:adjustRightInd w:val="0"/>
              <w:contextualSpacing/>
              <w:rPr>
                <w:rFonts w:ascii="Arial" w:hAnsi="Arial" w:cs="Arial"/>
                <w:color w:val="000000"/>
                <w:sz w:val="20"/>
                <w:szCs w:val="20"/>
              </w:rPr>
            </w:pPr>
            <w:r w:rsidRPr="005035C1">
              <w:rPr>
                <w:rFonts w:ascii="Arial" w:hAnsi="Arial" w:cs="Arial"/>
                <w:color w:val="000000"/>
                <w:sz w:val="20"/>
                <w:szCs w:val="20"/>
              </w:rPr>
              <w:t xml:space="preserve">Pinus </w:t>
            </w:r>
            <w:proofErr w:type="spellStart"/>
            <w:r w:rsidRPr="005035C1">
              <w:rPr>
                <w:rFonts w:ascii="Arial" w:hAnsi="Arial" w:cs="Arial"/>
                <w:color w:val="000000"/>
                <w:sz w:val="20"/>
                <w:szCs w:val="20"/>
              </w:rPr>
              <w:t>strobus</w:t>
            </w:r>
            <w:proofErr w:type="spellEnd"/>
            <w:r w:rsidRPr="005035C1">
              <w:rPr>
                <w:rFonts w:ascii="Arial" w:hAnsi="Arial" w:cs="Arial"/>
                <w:color w:val="000000"/>
                <w:sz w:val="20"/>
                <w:szCs w:val="20"/>
              </w:rPr>
              <w:t xml:space="preserve"> (PWE)</w:t>
            </w:r>
          </w:p>
        </w:tc>
        <w:tc>
          <w:tcPr>
            <w:tcW w:w="1984" w:type="dxa"/>
            <w:vAlign w:val="center"/>
          </w:tcPr>
          <w:p w14:paraId="4223F987" w14:textId="77777777" w:rsidR="003E35B5" w:rsidRPr="005035C1" w:rsidRDefault="003E35B5" w:rsidP="0065515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r w:rsidR="003E35B5" w:rsidRPr="005035C1" w14:paraId="7384F2BA" w14:textId="77777777" w:rsidTr="0065515B">
        <w:trPr>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21CBA575" w14:textId="77777777" w:rsidR="003E35B5" w:rsidRPr="005035C1" w:rsidRDefault="003E35B5" w:rsidP="003E35B5">
            <w:pPr>
              <w:numPr>
                <w:ilvl w:val="1"/>
                <w:numId w:val="10"/>
              </w:numPr>
              <w:autoSpaceDE w:val="0"/>
              <w:autoSpaceDN w:val="0"/>
              <w:adjustRightInd w:val="0"/>
              <w:contextualSpacing/>
              <w:rPr>
                <w:rFonts w:ascii="Arial" w:hAnsi="Arial" w:cs="Arial"/>
                <w:color w:val="000000"/>
                <w:sz w:val="20"/>
                <w:szCs w:val="20"/>
              </w:rPr>
            </w:pPr>
            <w:r w:rsidRPr="005035C1">
              <w:rPr>
                <w:rFonts w:ascii="Arial" w:hAnsi="Arial" w:cs="Arial"/>
                <w:color w:val="000000"/>
                <w:sz w:val="20"/>
                <w:szCs w:val="20"/>
              </w:rPr>
              <w:t>Pinus halepensis (PHA)</w:t>
            </w:r>
          </w:p>
        </w:tc>
        <w:tc>
          <w:tcPr>
            <w:tcW w:w="1984" w:type="dxa"/>
            <w:vAlign w:val="center"/>
          </w:tcPr>
          <w:p w14:paraId="1C974D80" w14:textId="77777777" w:rsidR="003E35B5" w:rsidRPr="005035C1" w:rsidRDefault="003E35B5" w:rsidP="0065515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bl>
    <w:p w14:paraId="2BCB5DC7" w14:textId="77777777" w:rsidR="003E35B5" w:rsidRDefault="003E35B5" w:rsidP="003E35B5">
      <w:pPr>
        <w:autoSpaceDE w:val="0"/>
        <w:autoSpaceDN w:val="0"/>
        <w:adjustRightInd w:val="0"/>
        <w:jc w:val="both"/>
        <w:outlineLvl w:val="0"/>
        <w:rPr>
          <w:rFonts w:ascii="Arial" w:hAnsi="Arial" w:cs="Arial"/>
          <w:b/>
          <w:bCs/>
          <w:sz w:val="20"/>
          <w:lang w:eastAsia="en-US"/>
        </w:rPr>
      </w:pPr>
    </w:p>
    <w:p w14:paraId="770064F9" w14:textId="40F71B75" w:rsidR="003E35B5" w:rsidRPr="00CE6D42" w:rsidRDefault="003E35B5" w:rsidP="003E35B5">
      <w:pPr>
        <w:autoSpaceDE w:val="0"/>
        <w:autoSpaceDN w:val="0"/>
        <w:adjustRightInd w:val="0"/>
        <w:jc w:val="both"/>
        <w:outlineLvl w:val="0"/>
        <w:rPr>
          <w:rFonts w:ascii="Arial" w:hAnsi="Arial" w:cs="Arial"/>
          <w:b/>
          <w:bCs/>
          <w:sz w:val="20"/>
          <w:lang w:eastAsia="en-US"/>
        </w:rPr>
      </w:pPr>
      <w:r>
        <w:rPr>
          <w:rFonts w:ascii="Arial" w:hAnsi="Arial" w:cs="Arial"/>
          <w:b/>
          <w:bCs/>
          <w:sz w:val="20"/>
          <w:lang w:eastAsia="en-US"/>
        </w:rPr>
        <w:t xml:space="preserve">Lot 7 : </w:t>
      </w:r>
      <w:r w:rsidR="004F5D9B">
        <w:rPr>
          <w:rFonts w:ascii="Arial" w:hAnsi="Arial" w:cs="Arial"/>
          <w:b/>
          <w:bCs/>
          <w:sz w:val="20"/>
          <w:lang w:eastAsia="en-US"/>
        </w:rPr>
        <w:t>Pin Maritime</w:t>
      </w:r>
    </w:p>
    <w:tbl>
      <w:tblPr>
        <w:tblStyle w:val="TableauGrille6Couleur-Accentuation61"/>
        <w:tblW w:w="7508" w:type="dxa"/>
        <w:tblLook w:val="04A0" w:firstRow="1" w:lastRow="0" w:firstColumn="1" w:lastColumn="0" w:noHBand="0" w:noVBand="1"/>
      </w:tblPr>
      <w:tblGrid>
        <w:gridCol w:w="5524"/>
        <w:gridCol w:w="1984"/>
      </w:tblGrid>
      <w:tr w:rsidR="003E35B5" w:rsidRPr="005035C1" w14:paraId="31917C04" w14:textId="77777777" w:rsidTr="0065515B">
        <w:trPr>
          <w:cnfStyle w:val="100000000000" w:firstRow="1" w:lastRow="0" w:firstColumn="0" w:lastColumn="0" w:oddVBand="0" w:evenVBand="0" w:oddHBand="0" w:evenHBand="0" w:firstRowFirstColumn="0" w:firstRowLastColumn="0" w:lastRowFirstColumn="0" w:lastRowLastColumn="0"/>
          <w:trHeight w:val="851"/>
          <w:hidden/>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38D2608D" w14:textId="77777777" w:rsidR="003E35B5" w:rsidRPr="005035C1" w:rsidRDefault="003E35B5" w:rsidP="003E35B5">
            <w:pPr>
              <w:numPr>
                <w:ilvl w:val="0"/>
                <w:numId w:val="10"/>
              </w:numPr>
              <w:autoSpaceDE w:val="0"/>
              <w:autoSpaceDN w:val="0"/>
              <w:adjustRightInd w:val="0"/>
              <w:contextualSpacing/>
              <w:rPr>
                <w:rFonts w:ascii="Arial" w:hAnsi="Arial" w:cs="Arial"/>
                <w:vanish/>
                <w:color w:val="000000"/>
                <w:sz w:val="20"/>
                <w:szCs w:val="20"/>
              </w:rPr>
            </w:pPr>
          </w:p>
          <w:p w14:paraId="79CEC15C" w14:textId="77777777" w:rsidR="003E35B5" w:rsidRPr="005035C1" w:rsidRDefault="003E35B5" w:rsidP="003E35B5">
            <w:pPr>
              <w:pStyle w:val="Paragraphedeliste"/>
              <w:numPr>
                <w:ilvl w:val="1"/>
                <w:numId w:val="11"/>
              </w:numPr>
              <w:autoSpaceDE w:val="0"/>
              <w:autoSpaceDN w:val="0"/>
              <w:adjustRightInd w:val="0"/>
              <w:rPr>
                <w:rFonts w:ascii="Arial" w:hAnsi="Arial" w:cs="Arial"/>
                <w:color w:val="000000"/>
                <w:sz w:val="20"/>
                <w:szCs w:val="20"/>
              </w:rPr>
            </w:pPr>
            <w:r w:rsidRPr="005035C1">
              <w:rPr>
                <w:rFonts w:ascii="Arial" w:hAnsi="Arial" w:cs="Arial"/>
                <w:color w:val="000000"/>
                <w:sz w:val="20"/>
                <w:szCs w:val="20"/>
              </w:rPr>
              <w:t xml:space="preserve">Pinus </w:t>
            </w:r>
            <w:proofErr w:type="spellStart"/>
            <w:r w:rsidRPr="005035C1">
              <w:rPr>
                <w:rFonts w:ascii="Arial" w:hAnsi="Arial" w:cs="Arial"/>
                <w:color w:val="000000"/>
                <w:sz w:val="20"/>
                <w:szCs w:val="20"/>
              </w:rPr>
              <w:t>pinaster</w:t>
            </w:r>
            <w:proofErr w:type="spellEnd"/>
            <w:r w:rsidRPr="005035C1">
              <w:rPr>
                <w:rFonts w:ascii="Arial" w:hAnsi="Arial" w:cs="Arial"/>
                <w:color w:val="000000"/>
                <w:sz w:val="20"/>
                <w:szCs w:val="20"/>
              </w:rPr>
              <w:t xml:space="preserve"> VF2 (PPA VF2) </w:t>
            </w:r>
            <w:r w:rsidRPr="005035C1">
              <w:rPr>
                <w:rFonts w:ascii="Arial" w:hAnsi="Arial" w:cs="Arial"/>
                <w:i/>
                <w:iCs/>
                <w:color w:val="000000"/>
                <w:sz w:val="20"/>
                <w:szCs w:val="20"/>
              </w:rPr>
              <w:t>- Ligne qui compte double pour l’analyse du critère prix -</w:t>
            </w:r>
          </w:p>
        </w:tc>
        <w:tc>
          <w:tcPr>
            <w:tcW w:w="1984" w:type="dxa"/>
            <w:vAlign w:val="center"/>
          </w:tcPr>
          <w:p w14:paraId="0BDCD2D9" w14:textId="77777777" w:rsidR="003E35B5" w:rsidRPr="005035C1" w:rsidRDefault="003E35B5" w:rsidP="0065515B">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5035C1" w14:paraId="01E52E1D"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354F6D3C" w14:textId="77777777" w:rsidR="003E35B5" w:rsidRPr="005035C1" w:rsidRDefault="003E35B5" w:rsidP="003E35B5">
            <w:pPr>
              <w:numPr>
                <w:ilvl w:val="1"/>
                <w:numId w:val="11"/>
              </w:numPr>
              <w:autoSpaceDE w:val="0"/>
              <w:autoSpaceDN w:val="0"/>
              <w:adjustRightInd w:val="0"/>
              <w:contextualSpacing/>
              <w:rPr>
                <w:rFonts w:ascii="Arial" w:hAnsi="Arial" w:cs="Arial"/>
                <w:color w:val="000000"/>
                <w:sz w:val="20"/>
                <w:szCs w:val="20"/>
              </w:rPr>
            </w:pPr>
            <w:r w:rsidRPr="005035C1">
              <w:rPr>
                <w:rFonts w:ascii="Arial" w:hAnsi="Arial" w:cs="Arial"/>
                <w:color w:val="000000"/>
                <w:sz w:val="20"/>
                <w:szCs w:val="20"/>
              </w:rPr>
              <w:t xml:space="preserve">Pinus </w:t>
            </w:r>
            <w:proofErr w:type="spellStart"/>
            <w:r w:rsidRPr="005035C1">
              <w:rPr>
                <w:rFonts w:ascii="Arial" w:hAnsi="Arial" w:cs="Arial"/>
                <w:color w:val="000000"/>
                <w:sz w:val="20"/>
                <w:szCs w:val="20"/>
              </w:rPr>
              <w:t>pinaster</w:t>
            </w:r>
            <w:proofErr w:type="spellEnd"/>
            <w:r w:rsidRPr="005035C1">
              <w:rPr>
                <w:rFonts w:ascii="Arial" w:hAnsi="Arial" w:cs="Arial"/>
                <w:color w:val="000000"/>
                <w:sz w:val="20"/>
                <w:szCs w:val="20"/>
              </w:rPr>
              <w:t xml:space="preserve"> VF3 (PPA VF3)</w:t>
            </w:r>
            <w:r w:rsidRPr="003E35B5">
              <w:rPr>
                <w:rFonts w:ascii="Arial" w:hAnsi="Arial" w:cs="Arial"/>
                <w:color w:val="000000"/>
                <w:sz w:val="20"/>
                <w:szCs w:val="20"/>
              </w:rPr>
              <w:t xml:space="preserve"> </w:t>
            </w:r>
            <w:r w:rsidRPr="003E35B5">
              <w:rPr>
                <w:rFonts w:ascii="Arial" w:hAnsi="Arial" w:cs="Arial"/>
                <w:i/>
                <w:iCs/>
                <w:color w:val="000000"/>
                <w:sz w:val="20"/>
                <w:szCs w:val="20"/>
              </w:rPr>
              <w:t>- Ligne qui compte double pour l’analyse du critère prix -</w:t>
            </w:r>
          </w:p>
        </w:tc>
        <w:tc>
          <w:tcPr>
            <w:tcW w:w="1984" w:type="dxa"/>
            <w:vAlign w:val="center"/>
          </w:tcPr>
          <w:p w14:paraId="431E7116" w14:textId="77777777" w:rsidR="003E35B5" w:rsidRPr="005035C1" w:rsidRDefault="003E35B5" w:rsidP="0065515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r w:rsidR="003E35B5" w:rsidRPr="005035C1" w14:paraId="0124FBFE" w14:textId="77777777" w:rsidTr="0065515B">
        <w:trPr>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5026CF33" w14:textId="77777777" w:rsidR="003E35B5" w:rsidRPr="005035C1" w:rsidRDefault="003E35B5" w:rsidP="003E35B5">
            <w:pPr>
              <w:numPr>
                <w:ilvl w:val="1"/>
                <w:numId w:val="11"/>
              </w:numPr>
              <w:autoSpaceDE w:val="0"/>
              <w:autoSpaceDN w:val="0"/>
              <w:adjustRightInd w:val="0"/>
              <w:contextualSpacing/>
              <w:rPr>
                <w:rFonts w:ascii="Arial" w:hAnsi="Arial" w:cs="Arial"/>
                <w:color w:val="000000"/>
                <w:sz w:val="20"/>
                <w:szCs w:val="20"/>
              </w:rPr>
            </w:pPr>
            <w:r w:rsidRPr="005035C1">
              <w:rPr>
                <w:rFonts w:ascii="Arial" w:hAnsi="Arial" w:cs="Arial"/>
                <w:color w:val="000000"/>
                <w:sz w:val="20"/>
                <w:szCs w:val="20"/>
              </w:rPr>
              <w:t xml:space="preserve">Pinus </w:t>
            </w:r>
            <w:proofErr w:type="spellStart"/>
            <w:r w:rsidRPr="005035C1">
              <w:rPr>
                <w:rFonts w:ascii="Arial" w:hAnsi="Arial" w:cs="Arial"/>
                <w:color w:val="000000"/>
                <w:sz w:val="20"/>
                <w:szCs w:val="20"/>
              </w:rPr>
              <w:t>pinaster</w:t>
            </w:r>
            <w:proofErr w:type="spellEnd"/>
            <w:r w:rsidRPr="005035C1">
              <w:rPr>
                <w:rFonts w:ascii="Arial" w:hAnsi="Arial" w:cs="Arial"/>
                <w:color w:val="000000"/>
                <w:sz w:val="20"/>
                <w:szCs w:val="20"/>
              </w:rPr>
              <w:t xml:space="preserve"> </w:t>
            </w:r>
            <w:proofErr w:type="spellStart"/>
            <w:r w:rsidRPr="005035C1">
              <w:rPr>
                <w:rFonts w:ascii="Arial" w:hAnsi="Arial" w:cs="Arial"/>
                <w:color w:val="000000"/>
                <w:sz w:val="20"/>
                <w:szCs w:val="20"/>
              </w:rPr>
              <w:t>Tamjout</w:t>
            </w:r>
            <w:proofErr w:type="spellEnd"/>
            <w:r w:rsidRPr="005035C1">
              <w:rPr>
                <w:rFonts w:ascii="Arial" w:hAnsi="Arial" w:cs="Arial"/>
                <w:color w:val="000000"/>
                <w:sz w:val="20"/>
                <w:szCs w:val="20"/>
              </w:rPr>
              <w:t xml:space="preserve"> (PPA VG 013) </w:t>
            </w:r>
          </w:p>
        </w:tc>
        <w:tc>
          <w:tcPr>
            <w:tcW w:w="1984" w:type="dxa"/>
            <w:vAlign w:val="center"/>
          </w:tcPr>
          <w:p w14:paraId="7BE7A800" w14:textId="77777777" w:rsidR="003E35B5" w:rsidRPr="005035C1" w:rsidRDefault="003E35B5" w:rsidP="0065515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bl>
    <w:p w14:paraId="039C4F97" w14:textId="77777777" w:rsidR="003E35B5" w:rsidRDefault="003E35B5" w:rsidP="003E35B5">
      <w:pPr>
        <w:autoSpaceDE w:val="0"/>
        <w:autoSpaceDN w:val="0"/>
        <w:adjustRightInd w:val="0"/>
        <w:jc w:val="both"/>
        <w:outlineLvl w:val="0"/>
        <w:rPr>
          <w:rFonts w:ascii="Arial" w:hAnsi="Arial" w:cs="Arial"/>
          <w:b/>
          <w:bCs/>
          <w:sz w:val="20"/>
          <w:lang w:eastAsia="en-US"/>
        </w:rPr>
      </w:pPr>
    </w:p>
    <w:p w14:paraId="652E8F3A" w14:textId="0A26DC01" w:rsidR="003E35B5" w:rsidRDefault="003E35B5" w:rsidP="003E35B5">
      <w:pPr>
        <w:autoSpaceDE w:val="0"/>
        <w:autoSpaceDN w:val="0"/>
        <w:adjustRightInd w:val="0"/>
        <w:jc w:val="both"/>
        <w:outlineLvl w:val="0"/>
        <w:rPr>
          <w:rFonts w:ascii="Arial" w:hAnsi="Arial" w:cs="Arial"/>
          <w:b/>
          <w:bCs/>
          <w:sz w:val="20"/>
          <w:lang w:eastAsia="en-US"/>
        </w:rPr>
      </w:pPr>
      <w:r>
        <w:rPr>
          <w:rFonts w:ascii="Arial" w:hAnsi="Arial" w:cs="Arial"/>
          <w:b/>
          <w:bCs/>
          <w:sz w:val="20"/>
          <w:lang w:eastAsia="en-US"/>
        </w:rPr>
        <w:t xml:space="preserve">Lot 8 : </w:t>
      </w:r>
      <w:r w:rsidR="004F5D9B">
        <w:rPr>
          <w:rFonts w:ascii="Arial" w:hAnsi="Arial" w:cs="Arial"/>
          <w:b/>
          <w:bCs/>
          <w:sz w:val="20"/>
          <w:lang w:eastAsia="en-US"/>
        </w:rPr>
        <w:t>Mélèzes</w:t>
      </w:r>
    </w:p>
    <w:p w14:paraId="267D9DF1" w14:textId="77777777" w:rsidR="004F5D9B" w:rsidRPr="00CE6D42" w:rsidRDefault="004F5D9B" w:rsidP="003E35B5">
      <w:pPr>
        <w:autoSpaceDE w:val="0"/>
        <w:autoSpaceDN w:val="0"/>
        <w:adjustRightInd w:val="0"/>
        <w:jc w:val="both"/>
        <w:outlineLvl w:val="0"/>
        <w:rPr>
          <w:rFonts w:ascii="Arial" w:hAnsi="Arial" w:cs="Arial"/>
          <w:b/>
          <w:bCs/>
          <w:sz w:val="20"/>
          <w:lang w:eastAsia="en-US"/>
        </w:rPr>
      </w:pPr>
    </w:p>
    <w:tbl>
      <w:tblPr>
        <w:tblStyle w:val="TableauGrille6Couleur-Accentuation61"/>
        <w:tblW w:w="7508" w:type="dxa"/>
        <w:tblLook w:val="04A0" w:firstRow="1" w:lastRow="0" w:firstColumn="1" w:lastColumn="0" w:noHBand="0" w:noVBand="1"/>
      </w:tblPr>
      <w:tblGrid>
        <w:gridCol w:w="5524"/>
        <w:gridCol w:w="1984"/>
      </w:tblGrid>
      <w:tr w:rsidR="003E35B5" w:rsidRPr="005035C1" w14:paraId="36734CCD" w14:textId="77777777" w:rsidTr="0065515B">
        <w:trPr>
          <w:cnfStyle w:val="100000000000" w:firstRow="1" w:lastRow="0" w:firstColumn="0" w:lastColumn="0" w:oddVBand="0" w:evenVBand="0" w:oddHBand="0" w:evenHBand="0" w:firstRowFirstColumn="0" w:firstRowLastColumn="0" w:lastRowFirstColumn="0" w:lastRowLastColumn="0"/>
          <w:trHeight w:val="851"/>
          <w:hidden/>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41B0A54C" w14:textId="77777777" w:rsidR="003E35B5" w:rsidRPr="005035C1" w:rsidRDefault="003E35B5" w:rsidP="003E35B5">
            <w:pPr>
              <w:numPr>
                <w:ilvl w:val="0"/>
                <w:numId w:val="11"/>
              </w:numPr>
              <w:autoSpaceDE w:val="0"/>
              <w:autoSpaceDN w:val="0"/>
              <w:adjustRightInd w:val="0"/>
              <w:contextualSpacing/>
              <w:rPr>
                <w:rFonts w:ascii="Arial" w:hAnsi="Arial" w:cs="Arial"/>
                <w:vanish/>
                <w:color w:val="000000"/>
                <w:sz w:val="20"/>
                <w:szCs w:val="20"/>
              </w:rPr>
            </w:pPr>
          </w:p>
          <w:p w14:paraId="30C21EF1" w14:textId="77777777" w:rsidR="003E35B5" w:rsidRPr="005035C1" w:rsidRDefault="003E35B5" w:rsidP="003E35B5">
            <w:pPr>
              <w:pStyle w:val="Paragraphedeliste"/>
              <w:numPr>
                <w:ilvl w:val="1"/>
                <w:numId w:val="12"/>
              </w:numPr>
              <w:autoSpaceDE w:val="0"/>
              <w:autoSpaceDN w:val="0"/>
              <w:adjustRightInd w:val="0"/>
              <w:rPr>
                <w:rFonts w:ascii="Arial" w:hAnsi="Arial" w:cs="Arial"/>
                <w:color w:val="000000"/>
                <w:sz w:val="20"/>
                <w:szCs w:val="20"/>
              </w:rPr>
            </w:pPr>
            <w:r w:rsidRPr="005035C1">
              <w:rPr>
                <w:rFonts w:ascii="Arial" w:hAnsi="Arial" w:cs="Arial"/>
                <w:color w:val="000000"/>
                <w:sz w:val="20"/>
                <w:szCs w:val="20"/>
              </w:rPr>
              <w:t xml:space="preserve">Larix </w:t>
            </w:r>
            <w:proofErr w:type="spellStart"/>
            <w:r w:rsidRPr="005035C1">
              <w:rPr>
                <w:rFonts w:ascii="Arial" w:hAnsi="Arial" w:cs="Arial"/>
                <w:color w:val="000000"/>
                <w:sz w:val="20"/>
                <w:szCs w:val="20"/>
              </w:rPr>
              <w:t>decidua</w:t>
            </w:r>
            <w:proofErr w:type="spellEnd"/>
            <w:r w:rsidRPr="005035C1">
              <w:rPr>
                <w:rFonts w:ascii="Arial" w:hAnsi="Arial" w:cs="Arial"/>
                <w:color w:val="000000"/>
                <w:sz w:val="20"/>
                <w:szCs w:val="20"/>
              </w:rPr>
              <w:t xml:space="preserve"> – peuplements (LDE)</w:t>
            </w:r>
          </w:p>
        </w:tc>
        <w:tc>
          <w:tcPr>
            <w:tcW w:w="1984" w:type="dxa"/>
            <w:vAlign w:val="center"/>
          </w:tcPr>
          <w:p w14:paraId="2229BE39" w14:textId="77777777" w:rsidR="003E35B5" w:rsidRPr="005035C1" w:rsidRDefault="003E35B5" w:rsidP="0065515B">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5035C1" w14:paraId="55B74FD6"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005621E1" w14:textId="77777777" w:rsidR="003E35B5" w:rsidRPr="005035C1" w:rsidRDefault="003E35B5" w:rsidP="003E35B5">
            <w:pPr>
              <w:numPr>
                <w:ilvl w:val="1"/>
                <w:numId w:val="12"/>
              </w:numPr>
              <w:autoSpaceDE w:val="0"/>
              <w:autoSpaceDN w:val="0"/>
              <w:adjustRightInd w:val="0"/>
              <w:contextualSpacing/>
              <w:rPr>
                <w:rFonts w:ascii="Arial" w:hAnsi="Arial" w:cs="Arial"/>
                <w:color w:val="000000"/>
                <w:sz w:val="20"/>
                <w:szCs w:val="20"/>
              </w:rPr>
            </w:pPr>
            <w:r w:rsidRPr="005035C1">
              <w:rPr>
                <w:rFonts w:ascii="Arial" w:hAnsi="Arial" w:cs="Arial"/>
                <w:color w:val="000000"/>
                <w:sz w:val="20"/>
                <w:szCs w:val="20"/>
              </w:rPr>
              <w:t xml:space="preserve">Larix </w:t>
            </w:r>
            <w:proofErr w:type="spellStart"/>
            <w:r w:rsidRPr="005035C1">
              <w:rPr>
                <w:rFonts w:ascii="Arial" w:hAnsi="Arial" w:cs="Arial"/>
                <w:color w:val="000000"/>
                <w:sz w:val="20"/>
                <w:szCs w:val="20"/>
              </w:rPr>
              <w:t>eurolepis</w:t>
            </w:r>
            <w:proofErr w:type="spellEnd"/>
            <w:r w:rsidRPr="005035C1">
              <w:rPr>
                <w:rFonts w:ascii="Arial" w:hAnsi="Arial" w:cs="Arial"/>
                <w:color w:val="000000"/>
                <w:sz w:val="20"/>
                <w:szCs w:val="20"/>
              </w:rPr>
              <w:t xml:space="preserve"> – VG (LEU-VG-003)</w:t>
            </w:r>
          </w:p>
        </w:tc>
        <w:tc>
          <w:tcPr>
            <w:tcW w:w="1984" w:type="dxa"/>
            <w:vAlign w:val="center"/>
          </w:tcPr>
          <w:p w14:paraId="035E5A35" w14:textId="77777777" w:rsidR="003E35B5" w:rsidRPr="005035C1" w:rsidRDefault="003E35B5" w:rsidP="0065515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bl>
    <w:p w14:paraId="03355D5A" w14:textId="77777777" w:rsidR="003E35B5" w:rsidRDefault="003E35B5" w:rsidP="003E35B5">
      <w:pPr>
        <w:autoSpaceDE w:val="0"/>
        <w:autoSpaceDN w:val="0"/>
        <w:adjustRightInd w:val="0"/>
        <w:jc w:val="both"/>
        <w:outlineLvl w:val="0"/>
        <w:rPr>
          <w:rFonts w:ascii="Arial" w:hAnsi="Arial" w:cs="Arial"/>
          <w:b/>
          <w:bCs/>
          <w:sz w:val="20"/>
          <w:lang w:eastAsia="en-US"/>
        </w:rPr>
      </w:pPr>
    </w:p>
    <w:p w14:paraId="46399E21" w14:textId="4BED6CC3" w:rsidR="003E35B5" w:rsidRDefault="003E35B5" w:rsidP="003E35B5">
      <w:pPr>
        <w:autoSpaceDE w:val="0"/>
        <w:autoSpaceDN w:val="0"/>
        <w:adjustRightInd w:val="0"/>
        <w:jc w:val="both"/>
        <w:outlineLvl w:val="0"/>
        <w:rPr>
          <w:rFonts w:ascii="Arial" w:hAnsi="Arial" w:cs="Arial"/>
          <w:b/>
          <w:bCs/>
          <w:sz w:val="20"/>
          <w:lang w:eastAsia="en-US"/>
        </w:rPr>
      </w:pPr>
      <w:r>
        <w:rPr>
          <w:rFonts w:ascii="Arial" w:hAnsi="Arial" w:cs="Arial"/>
          <w:b/>
          <w:bCs/>
          <w:sz w:val="20"/>
          <w:lang w:eastAsia="en-US"/>
        </w:rPr>
        <w:t xml:space="preserve">Lot 9 : </w:t>
      </w:r>
      <w:r w:rsidR="004F5D9B">
        <w:rPr>
          <w:rFonts w:ascii="Arial" w:hAnsi="Arial" w:cs="Arial"/>
          <w:b/>
          <w:bCs/>
          <w:sz w:val="20"/>
          <w:lang w:eastAsia="en-US"/>
        </w:rPr>
        <w:t>Cèdre</w:t>
      </w:r>
    </w:p>
    <w:p w14:paraId="307B0F51" w14:textId="77777777" w:rsidR="004F5D9B" w:rsidRPr="00CE6D42" w:rsidRDefault="004F5D9B" w:rsidP="003E35B5">
      <w:pPr>
        <w:autoSpaceDE w:val="0"/>
        <w:autoSpaceDN w:val="0"/>
        <w:adjustRightInd w:val="0"/>
        <w:jc w:val="both"/>
        <w:outlineLvl w:val="0"/>
        <w:rPr>
          <w:rFonts w:ascii="Arial" w:hAnsi="Arial" w:cs="Arial"/>
          <w:b/>
          <w:bCs/>
          <w:sz w:val="20"/>
          <w:lang w:eastAsia="en-US"/>
        </w:rPr>
      </w:pPr>
    </w:p>
    <w:tbl>
      <w:tblPr>
        <w:tblStyle w:val="TableauGrille6Couleur-Accentuation61"/>
        <w:tblW w:w="7508" w:type="dxa"/>
        <w:tblLook w:val="04A0" w:firstRow="1" w:lastRow="0" w:firstColumn="1" w:lastColumn="0" w:noHBand="0" w:noVBand="1"/>
      </w:tblPr>
      <w:tblGrid>
        <w:gridCol w:w="5524"/>
        <w:gridCol w:w="1984"/>
      </w:tblGrid>
      <w:tr w:rsidR="003E35B5" w:rsidRPr="005035C1" w14:paraId="66FE12B7" w14:textId="77777777" w:rsidTr="0065515B">
        <w:trPr>
          <w:cnfStyle w:val="100000000000" w:firstRow="1" w:lastRow="0" w:firstColumn="0" w:lastColumn="0" w:oddVBand="0" w:evenVBand="0" w:oddHBand="0" w:evenHBand="0" w:firstRowFirstColumn="0" w:firstRowLastColumn="0" w:lastRowFirstColumn="0" w:lastRowLastColumn="0"/>
          <w:trHeight w:val="851"/>
          <w:hidden/>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20C736D6" w14:textId="77777777" w:rsidR="003E35B5" w:rsidRPr="005035C1" w:rsidRDefault="003E35B5" w:rsidP="003E35B5">
            <w:pPr>
              <w:numPr>
                <w:ilvl w:val="0"/>
                <w:numId w:val="12"/>
              </w:numPr>
              <w:autoSpaceDE w:val="0"/>
              <w:autoSpaceDN w:val="0"/>
              <w:adjustRightInd w:val="0"/>
              <w:contextualSpacing/>
              <w:rPr>
                <w:rFonts w:ascii="Arial" w:hAnsi="Arial" w:cs="Arial"/>
                <w:vanish/>
                <w:color w:val="000000"/>
                <w:sz w:val="20"/>
                <w:szCs w:val="20"/>
              </w:rPr>
            </w:pPr>
          </w:p>
          <w:p w14:paraId="158F8384" w14:textId="77777777" w:rsidR="003E35B5" w:rsidRPr="005035C1" w:rsidRDefault="003E35B5" w:rsidP="003E35B5">
            <w:pPr>
              <w:pStyle w:val="Paragraphedeliste"/>
              <w:numPr>
                <w:ilvl w:val="1"/>
                <w:numId w:val="13"/>
              </w:numPr>
              <w:autoSpaceDE w:val="0"/>
              <w:autoSpaceDN w:val="0"/>
              <w:adjustRightInd w:val="0"/>
              <w:rPr>
                <w:rFonts w:ascii="Arial" w:hAnsi="Arial" w:cs="Arial"/>
                <w:color w:val="000000"/>
                <w:sz w:val="20"/>
                <w:szCs w:val="20"/>
              </w:rPr>
            </w:pPr>
            <w:proofErr w:type="spellStart"/>
            <w:r w:rsidRPr="005035C1">
              <w:rPr>
                <w:rFonts w:ascii="Arial" w:hAnsi="Arial" w:cs="Arial"/>
                <w:color w:val="000000"/>
                <w:sz w:val="20"/>
                <w:szCs w:val="20"/>
              </w:rPr>
              <w:t>Cedrus</w:t>
            </w:r>
            <w:proofErr w:type="spellEnd"/>
            <w:r w:rsidRPr="005035C1">
              <w:rPr>
                <w:rFonts w:ascii="Arial" w:hAnsi="Arial" w:cs="Arial"/>
                <w:color w:val="000000"/>
                <w:sz w:val="20"/>
                <w:szCs w:val="20"/>
              </w:rPr>
              <w:t xml:space="preserve"> </w:t>
            </w:r>
            <w:proofErr w:type="spellStart"/>
            <w:r w:rsidRPr="005035C1">
              <w:rPr>
                <w:rFonts w:ascii="Arial" w:hAnsi="Arial" w:cs="Arial"/>
                <w:color w:val="000000"/>
                <w:sz w:val="20"/>
                <w:szCs w:val="20"/>
              </w:rPr>
              <w:t>atlantica</w:t>
            </w:r>
            <w:proofErr w:type="spellEnd"/>
            <w:r w:rsidRPr="005035C1">
              <w:rPr>
                <w:rFonts w:ascii="Arial" w:hAnsi="Arial" w:cs="Arial"/>
                <w:color w:val="000000"/>
                <w:sz w:val="20"/>
                <w:szCs w:val="20"/>
              </w:rPr>
              <w:t xml:space="preserve"> (CAT)</w:t>
            </w:r>
          </w:p>
        </w:tc>
        <w:tc>
          <w:tcPr>
            <w:tcW w:w="1984" w:type="dxa"/>
            <w:vAlign w:val="center"/>
          </w:tcPr>
          <w:p w14:paraId="3DB51547" w14:textId="77777777" w:rsidR="003E35B5" w:rsidRPr="005035C1" w:rsidRDefault="003E35B5" w:rsidP="0065515B">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bl>
    <w:p w14:paraId="6322BAAD" w14:textId="77777777" w:rsidR="003E35B5" w:rsidRDefault="003E35B5" w:rsidP="003E35B5">
      <w:pPr>
        <w:autoSpaceDE w:val="0"/>
        <w:autoSpaceDN w:val="0"/>
        <w:adjustRightInd w:val="0"/>
        <w:jc w:val="both"/>
        <w:outlineLvl w:val="0"/>
        <w:rPr>
          <w:rFonts w:ascii="Arial" w:hAnsi="Arial" w:cs="Arial"/>
          <w:b/>
          <w:bCs/>
          <w:sz w:val="20"/>
          <w:lang w:eastAsia="en-US"/>
        </w:rPr>
      </w:pPr>
    </w:p>
    <w:p w14:paraId="2B742DB5" w14:textId="0823089E" w:rsidR="003E35B5" w:rsidRDefault="003E35B5" w:rsidP="003E35B5">
      <w:pPr>
        <w:autoSpaceDE w:val="0"/>
        <w:autoSpaceDN w:val="0"/>
        <w:adjustRightInd w:val="0"/>
        <w:jc w:val="both"/>
        <w:outlineLvl w:val="0"/>
        <w:rPr>
          <w:rFonts w:ascii="Arial" w:hAnsi="Arial" w:cs="Arial"/>
          <w:b/>
          <w:bCs/>
          <w:sz w:val="20"/>
          <w:lang w:eastAsia="en-US"/>
        </w:rPr>
      </w:pPr>
      <w:r>
        <w:rPr>
          <w:rFonts w:ascii="Arial" w:hAnsi="Arial" w:cs="Arial"/>
          <w:b/>
          <w:bCs/>
          <w:sz w:val="20"/>
          <w:lang w:eastAsia="en-US"/>
        </w:rPr>
        <w:t xml:space="preserve">Lot 10 : </w:t>
      </w:r>
      <w:r w:rsidR="004F5D9B">
        <w:rPr>
          <w:rFonts w:ascii="Arial" w:hAnsi="Arial" w:cs="Arial"/>
          <w:b/>
          <w:bCs/>
          <w:sz w:val="20"/>
          <w:lang w:eastAsia="en-US"/>
        </w:rPr>
        <w:t>Pins</w:t>
      </w:r>
    </w:p>
    <w:p w14:paraId="17843A3D" w14:textId="77777777" w:rsidR="004F5D9B" w:rsidRPr="00CE6D42" w:rsidRDefault="004F5D9B" w:rsidP="003E35B5">
      <w:pPr>
        <w:autoSpaceDE w:val="0"/>
        <w:autoSpaceDN w:val="0"/>
        <w:adjustRightInd w:val="0"/>
        <w:jc w:val="both"/>
        <w:outlineLvl w:val="0"/>
        <w:rPr>
          <w:rFonts w:ascii="Arial" w:hAnsi="Arial" w:cs="Arial"/>
          <w:b/>
          <w:bCs/>
          <w:sz w:val="20"/>
          <w:lang w:eastAsia="en-US"/>
        </w:rPr>
      </w:pPr>
    </w:p>
    <w:tbl>
      <w:tblPr>
        <w:tblStyle w:val="TableauGrille6Couleur-Accentuation61"/>
        <w:tblW w:w="7508" w:type="dxa"/>
        <w:tblLook w:val="04A0" w:firstRow="1" w:lastRow="0" w:firstColumn="1" w:lastColumn="0" w:noHBand="0" w:noVBand="1"/>
      </w:tblPr>
      <w:tblGrid>
        <w:gridCol w:w="5524"/>
        <w:gridCol w:w="1984"/>
      </w:tblGrid>
      <w:tr w:rsidR="003E35B5" w:rsidRPr="005035C1" w14:paraId="4F45E62C" w14:textId="77777777" w:rsidTr="0065515B">
        <w:trPr>
          <w:cnfStyle w:val="100000000000" w:firstRow="1" w:lastRow="0" w:firstColumn="0" w:lastColumn="0" w:oddVBand="0" w:evenVBand="0" w:oddHBand="0" w:evenHBand="0" w:firstRowFirstColumn="0" w:firstRowLastColumn="0" w:lastRowFirstColumn="0" w:lastRowLastColumn="0"/>
          <w:trHeight w:val="851"/>
          <w:hidden/>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6725D300" w14:textId="77777777" w:rsidR="003E35B5" w:rsidRPr="005035C1" w:rsidRDefault="003E35B5" w:rsidP="003E35B5">
            <w:pPr>
              <w:numPr>
                <w:ilvl w:val="0"/>
                <w:numId w:val="13"/>
              </w:numPr>
              <w:autoSpaceDE w:val="0"/>
              <w:autoSpaceDN w:val="0"/>
              <w:adjustRightInd w:val="0"/>
              <w:contextualSpacing/>
              <w:rPr>
                <w:rFonts w:ascii="Arial" w:hAnsi="Arial" w:cs="Arial"/>
                <w:vanish/>
                <w:color w:val="000000"/>
                <w:sz w:val="20"/>
                <w:szCs w:val="20"/>
              </w:rPr>
            </w:pPr>
          </w:p>
          <w:p w14:paraId="311C8C28" w14:textId="77777777" w:rsidR="003E35B5" w:rsidRPr="005035C1" w:rsidRDefault="003E35B5" w:rsidP="003E35B5">
            <w:pPr>
              <w:pStyle w:val="Paragraphedeliste"/>
              <w:numPr>
                <w:ilvl w:val="1"/>
                <w:numId w:val="14"/>
              </w:numPr>
              <w:autoSpaceDE w:val="0"/>
              <w:autoSpaceDN w:val="0"/>
              <w:adjustRightInd w:val="0"/>
              <w:rPr>
                <w:rFonts w:ascii="Arial" w:hAnsi="Arial" w:cs="Arial"/>
                <w:color w:val="000000"/>
                <w:sz w:val="20"/>
                <w:szCs w:val="20"/>
              </w:rPr>
            </w:pPr>
            <w:r w:rsidRPr="005035C1">
              <w:rPr>
                <w:rFonts w:ascii="Arial" w:hAnsi="Arial" w:cs="Arial"/>
                <w:color w:val="000000"/>
                <w:sz w:val="20"/>
                <w:szCs w:val="20"/>
              </w:rPr>
              <w:t xml:space="preserve">Pinus </w:t>
            </w:r>
            <w:proofErr w:type="spellStart"/>
            <w:r w:rsidRPr="005035C1">
              <w:rPr>
                <w:rFonts w:ascii="Arial" w:hAnsi="Arial" w:cs="Arial"/>
                <w:color w:val="000000"/>
                <w:sz w:val="20"/>
                <w:szCs w:val="20"/>
              </w:rPr>
              <w:t>sylvestris</w:t>
            </w:r>
            <w:proofErr w:type="spellEnd"/>
            <w:r w:rsidRPr="005035C1">
              <w:rPr>
                <w:rFonts w:ascii="Arial" w:hAnsi="Arial" w:cs="Arial"/>
                <w:color w:val="000000"/>
                <w:sz w:val="20"/>
                <w:szCs w:val="20"/>
              </w:rPr>
              <w:t>/</w:t>
            </w:r>
            <w:proofErr w:type="spellStart"/>
            <w:r w:rsidRPr="005035C1">
              <w:rPr>
                <w:rFonts w:ascii="Arial" w:hAnsi="Arial" w:cs="Arial"/>
                <w:color w:val="000000"/>
                <w:sz w:val="20"/>
                <w:szCs w:val="20"/>
              </w:rPr>
              <w:t>uncinata</w:t>
            </w:r>
            <w:proofErr w:type="spellEnd"/>
            <w:r w:rsidRPr="005035C1">
              <w:rPr>
                <w:rFonts w:ascii="Arial" w:hAnsi="Arial" w:cs="Arial"/>
                <w:color w:val="000000"/>
                <w:sz w:val="20"/>
                <w:szCs w:val="20"/>
              </w:rPr>
              <w:t xml:space="preserve"> – peuplements (PSY, PUN)</w:t>
            </w:r>
          </w:p>
        </w:tc>
        <w:tc>
          <w:tcPr>
            <w:tcW w:w="1984" w:type="dxa"/>
            <w:vAlign w:val="center"/>
          </w:tcPr>
          <w:p w14:paraId="2F399640" w14:textId="77777777" w:rsidR="003E35B5" w:rsidRPr="005035C1" w:rsidRDefault="003E35B5" w:rsidP="0065515B">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r w:rsidR="003E35B5" w:rsidRPr="005035C1" w14:paraId="20D096EC" w14:textId="77777777" w:rsidTr="0065515B">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479C066B" w14:textId="77777777" w:rsidR="003E35B5" w:rsidRPr="005035C1" w:rsidRDefault="003E35B5" w:rsidP="003E35B5">
            <w:pPr>
              <w:numPr>
                <w:ilvl w:val="1"/>
                <w:numId w:val="14"/>
              </w:numPr>
              <w:autoSpaceDE w:val="0"/>
              <w:autoSpaceDN w:val="0"/>
              <w:adjustRightInd w:val="0"/>
              <w:contextualSpacing/>
              <w:rPr>
                <w:rFonts w:ascii="Arial" w:hAnsi="Arial" w:cs="Arial"/>
                <w:color w:val="000000"/>
                <w:sz w:val="20"/>
                <w:szCs w:val="20"/>
              </w:rPr>
            </w:pPr>
            <w:r w:rsidRPr="005035C1">
              <w:rPr>
                <w:rFonts w:ascii="Arial" w:hAnsi="Arial" w:cs="Arial"/>
                <w:color w:val="000000"/>
                <w:sz w:val="20"/>
                <w:szCs w:val="20"/>
              </w:rPr>
              <w:t xml:space="preserve">Pinus </w:t>
            </w:r>
            <w:proofErr w:type="spellStart"/>
            <w:r w:rsidRPr="005035C1">
              <w:rPr>
                <w:rFonts w:ascii="Arial" w:hAnsi="Arial" w:cs="Arial"/>
                <w:color w:val="000000"/>
                <w:sz w:val="20"/>
                <w:szCs w:val="20"/>
              </w:rPr>
              <w:t>sylvestris</w:t>
            </w:r>
            <w:proofErr w:type="spellEnd"/>
            <w:r w:rsidRPr="005035C1">
              <w:rPr>
                <w:rFonts w:ascii="Arial" w:hAnsi="Arial" w:cs="Arial"/>
                <w:color w:val="000000"/>
                <w:sz w:val="20"/>
                <w:szCs w:val="20"/>
              </w:rPr>
              <w:t xml:space="preserve"> – VG (PSY-VG-004)</w:t>
            </w:r>
          </w:p>
        </w:tc>
        <w:tc>
          <w:tcPr>
            <w:tcW w:w="1984" w:type="dxa"/>
            <w:vAlign w:val="center"/>
          </w:tcPr>
          <w:p w14:paraId="47AF07F2" w14:textId="77777777" w:rsidR="003E35B5" w:rsidRPr="005035C1" w:rsidRDefault="003E35B5" w:rsidP="0065515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highlight w:val="yellow"/>
              </w:rPr>
            </w:pPr>
          </w:p>
        </w:tc>
      </w:tr>
    </w:tbl>
    <w:p w14:paraId="634F26E8" w14:textId="77777777" w:rsidR="003E35B5" w:rsidRDefault="003E35B5" w:rsidP="003E35B5">
      <w:pPr>
        <w:autoSpaceDE w:val="0"/>
        <w:autoSpaceDN w:val="0"/>
        <w:adjustRightInd w:val="0"/>
        <w:jc w:val="both"/>
        <w:outlineLvl w:val="0"/>
        <w:rPr>
          <w:rFonts w:ascii="Arial" w:hAnsi="Arial" w:cs="Arial"/>
          <w:b/>
          <w:bCs/>
          <w:sz w:val="20"/>
          <w:lang w:eastAsia="en-US"/>
        </w:rPr>
      </w:pPr>
    </w:p>
    <w:p w14:paraId="230A4ACD" w14:textId="7C904B03" w:rsidR="003E35B5" w:rsidRDefault="003E35B5" w:rsidP="003E35B5">
      <w:pPr>
        <w:autoSpaceDE w:val="0"/>
        <w:autoSpaceDN w:val="0"/>
        <w:adjustRightInd w:val="0"/>
        <w:jc w:val="both"/>
        <w:outlineLvl w:val="0"/>
        <w:rPr>
          <w:rFonts w:ascii="Arial" w:hAnsi="Arial" w:cs="Arial"/>
          <w:b/>
          <w:bCs/>
          <w:sz w:val="20"/>
          <w:lang w:eastAsia="en-US"/>
        </w:rPr>
      </w:pPr>
      <w:r>
        <w:rPr>
          <w:rFonts w:ascii="Arial" w:hAnsi="Arial" w:cs="Arial"/>
          <w:b/>
          <w:bCs/>
          <w:sz w:val="20"/>
          <w:lang w:eastAsia="en-US"/>
        </w:rPr>
        <w:t xml:space="preserve">Lot 11 : </w:t>
      </w:r>
      <w:r w:rsidR="004F5D9B">
        <w:rPr>
          <w:rFonts w:ascii="Arial" w:hAnsi="Arial" w:cs="Arial"/>
          <w:b/>
          <w:bCs/>
          <w:sz w:val="20"/>
          <w:lang w:eastAsia="en-US"/>
        </w:rPr>
        <w:t>Quercus</w:t>
      </w:r>
    </w:p>
    <w:p w14:paraId="39BF0183" w14:textId="77777777" w:rsidR="004F5D9B" w:rsidRPr="00CE6D42" w:rsidRDefault="004F5D9B" w:rsidP="003E35B5">
      <w:pPr>
        <w:autoSpaceDE w:val="0"/>
        <w:autoSpaceDN w:val="0"/>
        <w:adjustRightInd w:val="0"/>
        <w:jc w:val="both"/>
        <w:outlineLvl w:val="0"/>
        <w:rPr>
          <w:rFonts w:ascii="Arial" w:hAnsi="Arial" w:cs="Arial"/>
          <w:b/>
          <w:bCs/>
          <w:sz w:val="20"/>
          <w:lang w:eastAsia="en-US"/>
        </w:rPr>
      </w:pPr>
    </w:p>
    <w:tbl>
      <w:tblPr>
        <w:tblStyle w:val="TableauGrille6Couleur-Accentuation61"/>
        <w:tblW w:w="7508" w:type="dxa"/>
        <w:tblLook w:val="04A0" w:firstRow="1" w:lastRow="0" w:firstColumn="1" w:lastColumn="0" w:noHBand="0" w:noVBand="1"/>
      </w:tblPr>
      <w:tblGrid>
        <w:gridCol w:w="5524"/>
        <w:gridCol w:w="1984"/>
      </w:tblGrid>
      <w:tr w:rsidR="003E35B5" w:rsidRPr="005035C1" w14:paraId="4BC54FB5" w14:textId="77777777" w:rsidTr="0065515B">
        <w:trPr>
          <w:cnfStyle w:val="100000000000" w:firstRow="1" w:lastRow="0" w:firstColumn="0" w:lastColumn="0" w:oddVBand="0" w:evenVBand="0" w:oddHBand="0" w:evenHBand="0" w:firstRowFirstColumn="0" w:firstRowLastColumn="0" w:lastRowFirstColumn="0" w:lastRowLastColumn="0"/>
          <w:trHeight w:val="851"/>
          <w:hidden/>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07BFCF31" w14:textId="77777777" w:rsidR="003E35B5" w:rsidRPr="005035C1" w:rsidRDefault="003E35B5" w:rsidP="003E35B5">
            <w:pPr>
              <w:numPr>
                <w:ilvl w:val="0"/>
                <w:numId w:val="14"/>
              </w:numPr>
              <w:autoSpaceDE w:val="0"/>
              <w:autoSpaceDN w:val="0"/>
              <w:adjustRightInd w:val="0"/>
              <w:contextualSpacing/>
              <w:rPr>
                <w:rFonts w:ascii="Arial" w:hAnsi="Arial" w:cs="Arial"/>
                <w:vanish/>
                <w:color w:val="000000"/>
                <w:sz w:val="20"/>
                <w:szCs w:val="20"/>
              </w:rPr>
            </w:pPr>
          </w:p>
          <w:p w14:paraId="647C2F24" w14:textId="77777777" w:rsidR="003E35B5" w:rsidRPr="005035C1" w:rsidRDefault="003E35B5" w:rsidP="003E35B5">
            <w:pPr>
              <w:pStyle w:val="Paragraphedeliste"/>
              <w:numPr>
                <w:ilvl w:val="1"/>
                <w:numId w:val="15"/>
              </w:numPr>
              <w:autoSpaceDE w:val="0"/>
              <w:autoSpaceDN w:val="0"/>
              <w:adjustRightInd w:val="0"/>
              <w:rPr>
                <w:rFonts w:ascii="Arial" w:hAnsi="Arial" w:cs="Arial"/>
                <w:color w:val="000000"/>
                <w:sz w:val="20"/>
                <w:szCs w:val="20"/>
              </w:rPr>
            </w:pPr>
            <w:r w:rsidRPr="005035C1">
              <w:rPr>
                <w:rFonts w:ascii="Arial" w:hAnsi="Arial" w:cs="Arial"/>
                <w:color w:val="000000"/>
                <w:sz w:val="20"/>
                <w:szCs w:val="20"/>
              </w:rPr>
              <w:t xml:space="preserve">Quercus </w:t>
            </w:r>
            <w:proofErr w:type="spellStart"/>
            <w:r w:rsidRPr="005035C1">
              <w:rPr>
                <w:rFonts w:ascii="Arial" w:hAnsi="Arial" w:cs="Arial"/>
                <w:color w:val="000000"/>
                <w:sz w:val="20"/>
                <w:szCs w:val="20"/>
              </w:rPr>
              <w:t>pubescens</w:t>
            </w:r>
            <w:proofErr w:type="spellEnd"/>
            <w:r w:rsidRPr="005035C1">
              <w:rPr>
                <w:rFonts w:ascii="Arial" w:hAnsi="Arial" w:cs="Arial"/>
                <w:color w:val="000000"/>
                <w:sz w:val="20"/>
                <w:szCs w:val="20"/>
              </w:rPr>
              <w:t xml:space="preserve"> (QPU)</w:t>
            </w:r>
          </w:p>
        </w:tc>
        <w:tc>
          <w:tcPr>
            <w:tcW w:w="1984" w:type="dxa"/>
            <w:vAlign w:val="center"/>
          </w:tcPr>
          <w:p w14:paraId="0B295598" w14:textId="77777777" w:rsidR="003E35B5" w:rsidRPr="005035C1" w:rsidRDefault="003E35B5" w:rsidP="0065515B">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sz w:val="22"/>
                <w:szCs w:val="22"/>
                <w:highlight w:val="yellow"/>
              </w:rPr>
            </w:pPr>
          </w:p>
        </w:tc>
      </w:tr>
    </w:tbl>
    <w:p w14:paraId="14BF4B49" w14:textId="77777777" w:rsidR="003E35B5" w:rsidRDefault="003E35B5" w:rsidP="008A1736">
      <w:pPr>
        <w:autoSpaceDE w:val="0"/>
        <w:autoSpaceDN w:val="0"/>
        <w:adjustRightInd w:val="0"/>
        <w:jc w:val="both"/>
        <w:outlineLvl w:val="0"/>
        <w:rPr>
          <w:rFonts w:ascii="Arial" w:hAnsi="Arial" w:cs="Arial"/>
          <w:b/>
          <w:bCs/>
          <w:color w:val="006600"/>
          <w:sz w:val="20"/>
          <w:szCs w:val="20"/>
        </w:rPr>
      </w:pPr>
    </w:p>
    <w:p w14:paraId="18F5CC39" w14:textId="77777777" w:rsidR="008E324C" w:rsidRDefault="008E324C" w:rsidP="008E324C">
      <w:pPr>
        <w:spacing w:after="160" w:line="256" w:lineRule="auto"/>
        <w:rPr>
          <w:rFonts w:ascii="Arial" w:hAnsi="Arial" w:cs="Arial"/>
          <w:bCs/>
          <w:sz w:val="20"/>
          <w:szCs w:val="20"/>
        </w:rPr>
      </w:pPr>
      <w:r>
        <w:rPr>
          <w:rFonts w:ascii="Arial" w:hAnsi="Arial" w:cs="Arial"/>
          <w:bCs/>
          <w:sz w:val="20"/>
          <w:szCs w:val="20"/>
        </w:rPr>
        <w:t>C’est sur base de cette grille tarifaire que s’appliqueront les modulations de contraintes.</w:t>
      </w:r>
    </w:p>
    <w:p w14:paraId="28A86DAA" w14:textId="77777777" w:rsidR="008E324C" w:rsidRDefault="008E324C" w:rsidP="008E324C">
      <w:pPr>
        <w:spacing w:after="160" w:line="256" w:lineRule="auto"/>
        <w:rPr>
          <w:rFonts w:ascii="Arial" w:hAnsi="Arial" w:cs="Arial"/>
          <w:b/>
          <w:bCs/>
          <w:sz w:val="20"/>
          <w:szCs w:val="20"/>
          <w:u w:val="single"/>
        </w:rPr>
      </w:pPr>
      <w:r w:rsidRPr="00CE6D42">
        <w:rPr>
          <w:rFonts w:ascii="Arial" w:hAnsi="Arial" w:cs="Arial"/>
          <w:b/>
          <w:bCs/>
          <w:sz w:val="20"/>
          <w:szCs w:val="20"/>
          <w:u w:val="single"/>
        </w:rPr>
        <w:t>Niveau de modulation 1 : Fonction de la fructification sur le chantier :</w:t>
      </w:r>
    </w:p>
    <w:p w14:paraId="3F95E5ED" w14:textId="561F4283" w:rsidR="00CE6D42" w:rsidRDefault="00CE6D42" w:rsidP="008E324C">
      <w:pPr>
        <w:spacing w:after="160" w:line="256" w:lineRule="auto"/>
        <w:rPr>
          <w:rFonts w:ascii="Arial" w:hAnsi="Arial" w:cs="Arial"/>
          <w:bCs/>
          <w:sz w:val="20"/>
          <w:szCs w:val="20"/>
        </w:rPr>
      </w:pPr>
      <w:r w:rsidRPr="00CE6D42">
        <w:rPr>
          <w:rFonts w:ascii="Arial" w:hAnsi="Arial" w:cs="Arial"/>
          <w:bCs/>
          <w:sz w:val="20"/>
          <w:szCs w:val="20"/>
        </w:rPr>
        <w:t>La première modulation s’articulera autour du niveau de la fructification. Plus les fructifications seront faibles, avec des rendements par grimpeur et par jour faibles, plus les modulations positives seront importantes. À l’inverse, en cas de fructification élevée, des modulations négatives seront appliquées.</w:t>
      </w:r>
    </w:p>
    <w:tbl>
      <w:tblPr>
        <w:tblW w:w="10392" w:type="dxa"/>
        <w:tblInd w:w="-664" w:type="dxa"/>
        <w:tblCellMar>
          <w:left w:w="70" w:type="dxa"/>
          <w:right w:w="70" w:type="dxa"/>
        </w:tblCellMar>
        <w:tblLook w:val="04A0" w:firstRow="1" w:lastRow="0" w:firstColumn="1" w:lastColumn="0" w:noHBand="0" w:noVBand="1"/>
      </w:tblPr>
      <w:tblGrid>
        <w:gridCol w:w="1021"/>
        <w:gridCol w:w="936"/>
        <w:gridCol w:w="911"/>
        <w:gridCol w:w="911"/>
        <w:gridCol w:w="911"/>
        <w:gridCol w:w="911"/>
        <w:gridCol w:w="911"/>
        <w:gridCol w:w="911"/>
        <w:gridCol w:w="911"/>
        <w:gridCol w:w="1043"/>
        <w:gridCol w:w="1015"/>
      </w:tblGrid>
      <w:tr w:rsidR="00901B7F" w14:paraId="3D10FBF3" w14:textId="77777777" w:rsidTr="00901B7F">
        <w:trPr>
          <w:trHeight w:val="900"/>
        </w:trPr>
        <w:tc>
          <w:tcPr>
            <w:tcW w:w="1021" w:type="dxa"/>
            <w:tcBorders>
              <w:top w:val="single" w:sz="4" w:space="0" w:color="auto"/>
              <w:left w:val="single" w:sz="4" w:space="0" w:color="auto"/>
              <w:bottom w:val="single" w:sz="4" w:space="0" w:color="auto"/>
              <w:right w:val="single" w:sz="4" w:space="0" w:color="auto"/>
            </w:tcBorders>
            <w:shd w:val="clear" w:color="000000" w:fill="E26B0A"/>
            <w:vAlign w:val="center"/>
            <w:hideMark/>
          </w:tcPr>
          <w:p w14:paraId="2B1ED45F"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catastrophique</w:t>
            </w:r>
          </w:p>
        </w:tc>
        <w:tc>
          <w:tcPr>
            <w:tcW w:w="936" w:type="dxa"/>
            <w:tcBorders>
              <w:top w:val="single" w:sz="4" w:space="0" w:color="auto"/>
              <w:left w:val="nil"/>
              <w:bottom w:val="single" w:sz="4" w:space="0" w:color="auto"/>
              <w:right w:val="single" w:sz="4" w:space="0" w:color="auto"/>
            </w:tcBorders>
            <w:shd w:val="clear" w:color="FABF8F" w:fill="E26B0A"/>
            <w:vAlign w:val="center"/>
            <w:hideMark/>
          </w:tcPr>
          <w:p w14:paraId="58C61089"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extrêmement faible</w:t>
            </w:r>
          </w:p>
        </w:tc>
        <w:tc>
          <w:tcPr>
            <w:tcW w:w="911" w:type="dxa"/>
            <w:tcBorders>
              <w:top w:val="single" w:sz="4" w:space="0" w:color="auto"/>
              <w:left w:val="nil"/>
              <w:bottom w:val="single" w:sz="4" w:space="0" w:color="auto"/>
              <w:right w:val="single" w:sz="4" w:space="0" w:color="auto"/>
            </w:tcBorders>
            <w:shd w:val="clear" w:color="FABF8F" w:fill="FABF8F"/>
            <w:vAlign w:val="center"/>
            <w:hideMark/>
          </w:tcPr>
          <w:p w14:paraId="4175314F"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très faible</w:t>
            </w:r>
          </w:p>
        </w:tc>
        <w:tc>
          <w:tcPr>
            <w:tcW w:w="911" w:type="dxa"/>
            <w:tcBorders>
              <w:top w:val="single" w:sz="4" w:space="0" w:color="auto"/>
              <w:left w:val="nil"/>
              <w:bottom w:val="single" w:sz="4" w:space="0" w:color="auto"/>
              <w:right w:val="single" w:sz="4" w:space="0" w:color="auto"/>
            </w:tcBorders>
            <w:shd w:val="clear" w:color="FABF8F" w:fill="FCD5B4"/>
            <w:vAlign w:val="center"/>
            <w:hideMark/>
          </w:tcPr>
          <w:p w14:paraId="47F17FDC"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faible</w:t>
            </w:r>
          </w:p>
        </w:tc>
        <w:tc>
          <w:tcPr>
            <w:tcW w:w="911" w:type="dxa"/>
            <w:tcBorders>
              <w:top w:val="single" w:sz="4" w:space="0" w:color="auto"/>
              <w:left w:val="nil"/>
              <w:bottom w:val="single" w:sz="4" w:space="0" w:color="auto"/>
              <w:right w:val="single" w:sz="4" w:space="0" w:color="auto"/>
            </w:tcBorders>
            <w:shd w:val="clear" w:color="FBD4B4" w:fill="FDE9D9"/>
            <w:vAlign w:val="center"/>
            <w:hideMark/>
          </w:tcPr>
          <w:p w14:paraId="16C304CC"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un peu faible</w:t>
            </w:r>
          </w:p>
        </w:tc>
        <w:tc>
          <w:tcPr>
            <w:tcW w:w="911" w:type="dxa"/>
            <w:tcBorders>
              <w:top w:val="single" w:sz="4" w:space="0" w:color="auto"/>
              <w:left w:val="nil"/>
              <w:bottom w:val="single" w:sz="4" w:space="0" w:color="auto"/>
              <w:right w:val="single" w:sz="4" w:space="0" w:color="auto"/>
            </w:tcBorders>
            <w:shd w:val="clear" w:color="8DB3E2" w:fill="8DB3E2"/>
            <w:vAlign w:val="center"/>
            <w:hideMark/>
          </w:tcPr>
          <w:p w14:paraId="529BD2D6"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normale</w:t>
            </w:r>
          </w:p>
        </w:tc>
        <w:tc>
          <w:tcPr>
            <w:tcW w:w="911" w:type="dxa"/>
            <w:tcBorders>
              <w:top w:val="single" w:sz="4" w:space="0" w:color="auto"/>
              <w:left w:val="nil"/>
              <w:bottom w:val="single" w:sz="4" w:space="0" w:color="auto"/>
              <w:right w:val="single" w:sz="4" w:space="0" w:color="auto"/>
            </w:tcBorders>
            <w:shd w:val="clear" w:color="FABF8F" w:fill="EBF1DE"/>
            <w:vAlign w:val="center"/>
            <w:hideMark/>
          </w:tcPr>
          <w:p w14:paraId="3EF43595"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un peu forte</w:t>
            </w:r>
          </w:p>
        </w:tc>
        <w:tc>
          <w:tcPr>
            <w:tcW w:w="911" w:type="dxa"/>
            <w:tcBorders>
              <w:top w:val="single" w:sz="4" w:space="0" w:color="auto"/>
              <w:left w:val="nil"/>
              <w:bottom w:val="single" w:sz="4" w:space="0" w:color="auto"/>
              <w:right w:val="single" w:sz="4" w:space="0" w:color="auto"/>
            </w:tcBorders>
            <w:shd w:val="clear" w:color="FABF8F" w:fill="D8E4BC"/>
            <w:vAlign w:val="center"/>
            <w:hideMark/>
          </w:tcPr>
          <w:p w14:paraId="39B866CD"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forte</w:t>
            </w:r>
          </w:p>
        </w:tc>
        <w:tc>
          <w:tcPr>
            <w:tcW w:w="911" w:type="dxa"/>
            <w:tcBorders>
              <w:top w:val="single" w:sz="4" w:space="0" w:color="auto"/>
              <w:left w:val="nil"/>
              <w:bottom w:val="single" w:sz="4" w:space="0" w:color="auto"/>
              <w:right w:val="single" w:sz="4" w:space="0" w:color="auto"/>
            </w:tcBorders>
            <w:shd w:val="clear" w:color="FABF8F" w:fill="C4D79B"/>
            <w:vAlign w:val="center"/>
            <w:hideMark/>
          </w:tcPr>
          <w:p w14:paraId="724C9FDC"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très forte</w:t>
            </w:r>
          </w:p>
        </w:tc>
        <w:tc>
          <w:tcPr>
            <w:tcW w:w="1043" w:type="dxa"/>
            <w:tcBorders>
              <w:top w:val="single" w:sz="4" w:space="0" w:color="auto"/>
              <w:left w:val="nil"/>
              <w:bottom w:val="single" w:sz="4" w:space="0" w:color="auto"/>
              <w:right w:val="single" w:sz="4" w:space="0" w:color="auto"/>
            </w:tcBorders>
            <w:shd w:val="clear" w:color="FABF8F" w:fill="76933C"/>
            <w:vAlign w:val="center"/>
            <w:hideMark/>
          </w:tcPr>
          <w:p w14:paraId="009DAF84"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extrêmement forte</w:t>
            </w:r>
          </w:p>
        </w:tc>
        <w:tc>
          <w:tcPr>
            <w:tcW w:w="1015" w:type="dxa"/>
            <w:tcBorders>
              <w:top w:val="single" w:sz="4" w:space="0" w:color="auto"/>
              <w:left w:val="nil"/>
              <w:bottom w:val="single" w:sz="4" w:space="0" w:color="auto"/>
              <w:right w:val="single" w:sz="4" w:space="0" w:color="auto"/>
            </w:tcBorders>
            <w:shd w:val="clear" w:color="000000" w:fill="76933C"/>
            <w:vAlign w:val="center"/>
            <w:hideMark/>
          </w:tcPr>
          <w:p w14:paraId="3C630058" w14:textId="77777777" w:rsidR="00901B7F" w:rsidRPr="00901B7F" w:rsidRDefault="00901B7F">
            <w:pPr>
              <w:jc w:val="center"/>
              <w:rPr>
                <w:rFonts w:ascii="Calibri" w:hAnsi="Calibri" w:cs="Calibri"/>
                <w:b/>
                <w:bCs/>
                <w:color w:val="000000"/>
                <w:sz w:val="14"/>
                <w:szCs w:val="14"/>
              </w:rPr>
            </w:pPr>
            <w:r w:rsidRPr="00901B7F">
              <w:rPr>
                <w:rFonts w:ascii="Calibri" w:hAnsi="Calibri" w:cs="Calibri"/>
                <w:b/>
                <w:bCs/>
                <w:color w:val="000000"/>
                <w:sz w:val="14"/>
                <w:szCs w:val="14"/>
              </w:rPr>
              <w:t>Fructification historique</w:t>
            </w:r>
          </w:p>
        </w:tc>
      </w:tr>
      <w:tr w:rsidR="00901B7F" w14:paraId="2BCE1DDB" w14:textId="77777777" w:rsidTr="00901B7F">
        <w:trPr>
          <w:trHeight w:val="600"/>
        </w:trPr>
        <w:tc>
          <w:tcPr>
            <w:tcW w:w="1021" w:type="dxa"/>
            <w:tcBorders>
              <w:top w:val="nil"/>
              <w:left w:val="single" w:sz="4" w:space="0" w:color="auto"/>
              <w:bottom w:val="single" w:sz="4" w:space="0" w:color="auto"/>
              <w:right w:val="single" w:sz="4" w:space="0" w:color="auto"/>
            </w:tcBorders>
            <w:shd w:val="clear" w:color="auto" w:fill="auto"/>
            <w:vAlign w:val="center"/>
            <w:hideMark/>
          </w:tcPr>
          <w:p w14:paraId="4F9E5F42" w14:textId="77777777" w:rsidR="00901B7F" w:rsidRPr="00901B7F" w:rsidRDefault="00901B7F">
            <w:pPr>
              <w:jc w:val="center"/>
              <w:rPr>
                <w:rFonts w:ascii="Calibri" w:hAnsi="Calibri" w:cs="Calibri"/>
                <w:b/>
                <w:bCs/>
                <w:color w:val="000000"/>
                <w:sz w:val="18"/>
                <w:szCs w:val="18"/>
              </w:rPr>
            </w:pPr>
            <w:proofErr w:type="spellStart"/>
            <w:r w:rsidRPr="00901B7F">
              <w:rPr>
                <w:rFonts w:ascii="Calibri" w:hAnsi="Calibri" w:cs="Calibri"/>
                <w:b/>
                <w:bCs/>
                <w:color w:val="000000"/>
                <w:sz w:val="18"/>
                <w:szCs w:val="18"/>
              </w:rPr>
              <w:lastRenderedPageBreak/>
              <w:t>Rdt</w:t>
            </w:r>
            <w:proofErr w:type="spellEnd"/>
            <w:r w:rsidRPr="00901B7F">
              <w:rPr>
                <w:rFonts w:ascii="Calibri" w:hAnsi="Calibri" w:cs="Calibri"/>
                <w:b/>
                <w:bCs/>
                <w:color w:val="000000"/>
                <w:sz w:val="18"/>
                <w:szCs w:val="18"/>
              </w:rPr>
              <w:t xml:space="preserve"> ≤ 0,5 </w:t>
            </w: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base</w:t>
            </w:r>
          </w:p>
        </w:tc>
        <w:tc>
          <w:tcPr>
            <w:tcW w:w="936" w:type="dxa"/>
            <w:tcBorders>
              <w:top w:val="nil"/>
              <w:left w:val="nil"/>
              <w:bottom w:val="single" w:sz="4" w:space="0" w:color="auto"/>
              <w:right w:val="single" w:sz="4" w:space="0" w:color="auto"/>
            </w:tcBorders>
            <w:shd w:val="clear" w:color="auto" w:fill="auto"/>
            <w:vAlign w:val="center"/>
            <w:hideMark/>
          </w:tcPr>
          <w:p w14:paraId="09B959D8" w14:textId="77777777" w:rsidR="00901B7F" w:rsidRPr="00901B7F" w:rsidRDefault="00901B7F">
            <w:pPr>
              <w:jc w:val="center"/>
              <w:rPr>
                <w:rFonts w:ascii="Calibri" w:hAnsi="Calibri" w:cs="Calibri"/>
                <w:b/>
                <w:bCs/>
                <w:color w:val="000000"/>
                <w:sz w:val="18"/>
                <w:szCs w:val="18"/>
              </w:rPr>
            </w:pP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 0,65 </w:t>
            </w: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base</w:t>
            </w:r>
          </w:p>
        </w:tc>
        <w:tc>
          <w:tcPr>
            <w:tcW w:w="911" w:type="dxa"/>
            <w:tcBorders>
              <w:top w:val="nil"/>
              <w:left w:val="nil"/>
              <w:bottom w:val="single" w:sz="4" w:space="0" w:color="auto"/>
              <w:right w:val="single" w:sz="4" w:space="0" w:color="auto"/>
            </w:tcBorders>
            <w:shd w:val="clear" w:color="auto" w:fill="auto"/>
            <w:vAlign w:val="center"/>
            <w:hideMark/>
          </w:tcPr>
          <w:p w14:paraId="26B87868" w14:textId="77777777" w:rsidR="00901B7F" w:rsidRPr="00901B7F" w:rsidRDefault="00901B7F">
            <w:pPr>
              <w:jc w:val="center"/>
              <w:rPr>
                <w:rFonts w:ascii="Calibri" w:hAnsi="Calibri" w:cs="Calibri"/>
                <w:b/>
                <w:bCs/>
                <w:color w:val="000000"/>
                <w:sz w:val="18"/>
                <w:szCs w:val="18"/>
              </w:rPr>
            </w:pP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 0,75 </w:t>
            </w: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base</w:t>
            </w:r>
          </w:p>
        </w:tc>
        <w:tc>
          <w:tcPr>
            <w:tcW w:w="911" w:type="dxa"/>
            <w:tcBorders>
              <w:top w:val="nil"/>
              <w:left w:val="nil"/>
              <w:bottom w:val="single" w:sz="4" w:space="0" w:color="auto"/>
              <w:right w:val="single" w:sz="4" w:space="0" w:color="auto"/>
            </w:tcBorders>
            <w:shd w:val="clear" w:color="auto" w:fill="auto"/>
            <w:vAlign w:val="center"/>
            <w:hideMark/>
          </w:tcPr>
          <w:p w14:paraId="0DEFE575" w14:textId="77777777" w:rsidR="00901B7F" w:rsidRPr="00901B7F" w:rsidRDefault="00901B7F">
            <w:pPr>
              <w:jc w:val="center"/>
              <w:rPr>
                <w:rFonts w:ascii="Calibri" w:hAnsi="Calibri" w:cs="Calibri"/>
                <w:b/>
                <w:bCs/>
                <w:color w:val="000000"/>
                <w:sz w:val="18"/>
                <w:szCs w:val="18"/>
              </w:rPr>
            </w:pP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 0,85 </w:t>
            </w: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base</w:t>
            </w:r>
          </w:p>
        </w:tc>
        <w:tc>
          <w:tcPr>
            <w:tcW w:w="911" w:type="dxa"/>
            <w:tcBorders>
              <w:top w:val="nil"/>
              <w:left w:val="nil"/>
              <w:bottom w:val="single" w:sz="4" w:space="0" w:color="auto"/>
              <w:right w:val="single" w:sz="4" w:space="0" w:color="auto"/>
            </w:tcBorders>
            <w:shd w:val="clear" w:color="000000" w:fill="FFFFFF"/>
            <w:vAlign w:val="center"/>
            <w:hideMark/>
          </w:tcPr>
          <w:p w14:paraId="47426B68" w14:textId="77777777" w:rsidR="00901B7F" w:rsidRPr="00901B7F" w:rsidRDefault="00901B7F">
            <w:pPr>
              <w:jc w:val="center"/>
              <w:rPr>
                <w:rFonts w:ascii="Calibri" w:hAnsi="Calibri" w:cs="Calibri"/>
                <w:b/>
                <w:bCs/>
                <w:color w:val="000000"/>
                <w:sz w:val="18"/>
                <w:szCs w:val="18"/>
              </w:rPr>
            </w:pP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 0,95 </w:t>
            </w: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base</w:t>
            </w:r>
          </w:p>
        </w:tc>
        <w:tc>
          <w:tcPr>
            <w:tcW w:w="911" w:type="dxa"/>
            <w:tcBorders>
              <w:top w:val="nil"/>
              <w:left w:val="nil"/>
              <w:bottom w:val="single" w:sz="4" w:space="0" w:color="auto"/>
              <w:right w:val="single" w:sz="4" w:space="0" w:color="auto"/>
            </w:tcBorders>
            <w:shd w:val="clear" w:color="auto" w:fill="auto"/>
            <w:vAlign w:val="center"/>
            <w:hideMark/>
          </w:tcPr>
          <w:p w14:paraId="5A1F4D92" w14:textId="1E3FA5CC" w:rsidR="00901B7F" w:rsidRPr="00901B7F" w:rsidRDefault="00901B7F">
            <w:pPr>
              <w:jc w:val="center"/>
              <w:rPr>
                <w:rFonts w:ascii="Calibri" w:hAnsi="Calibri" w:cs="Calibri"/>
                <w:color w:val="000000"/>
                <w:sz w:val="18"/>
                <w:szCs w:val="18"/>
              </w:rPr>
            </w:pPr>
            <w:proofErr w:type="spellStart"/>
            <w:r w:rsidRPr="00901B7F">
              <w:rPr>
                <w:rFonts w:ascii="Calibri" w:hAnsi="Calibri" w:cs="Calibri"/>
                <w:color w:val="000000"/>
                <w:sz w:val="18"/>
                <w:szCs w:val="18"/>
              </w:rPr>
              <w:t>Rdt</w:t>
            </w:r>
            <w:proofErr w:type="spellEnd"/>
            <w:r w:rsidRPr="00901B7F">
              <w:rPr>
                <w:rFonts w:ascii="Calibri" w:hAnsi="Calibri" w:cs="Calibri"/>
                <w:color w:val="000000"/>
                <w:sz w:val="18"/>
                <w:szCs w:val="18"/>
              </w:rPr>
              <w:t xml:space="preserve"> -/+ 5%</w:t>
            </w:r>
            <w:r w:rsidRPr="00901B7F">
              <w:rPr>
                <w:rFonts w:ascii="Calibri" w:hAnsi="Calibri" w:cs="Calibri"/>
                <w:color w:val="000000"/>
                <w:sz w:val="18"/>
                <w:szCs w:val="18"/>
              </w:rPr>
              <w:br/>
              <w:t xml:space="preserve"> </w:t>
            </w:r>
            <w:proofErr w:type="spellStart"/>
            <w:r w:rsidRPr="00901B7F">
              <w:rPr>
                <w:rFonts w:ascii="Calibri" w:hAnsi="Calibri" w:cs="Calibri"/>
                <w:color w:val="000000"/>
                <w:sz w:val="18"/>
                <w:szCs w:val="18"/>
              </w:rPr>
              <w:t>Rdt</w:t>
            </w:r>
            <w:proofErr w:type="spellEnd"/>
            <w:r w:rsidRPr="00901B7F">
              <w:rPr>
                <w:rFonts w:ascii="Calibri" w:hAnsi="Calibri" w:cs="Calibri"/>
                <w:color w:val="000000"/>
                <w:sz w:val="18"/>
                <w:szCs w:val="18"/>
              </w:rPr>
              <w:t xml:space="preserve"> base</w:t>
            </w:r>
          </w:p>
        </w:tc>
        <w:tc>
          <w:tcPr>
            <w:tcW w:w="911" w:type="dxa"/>
            <w:tcBorders>
              <w:top w:val="nil"/>
              <w:left w:val="nil"/>
              <w:bottom w:val="single" w:sz="4" w:space="0" w:color="auto"/>
              <w:right w:val="single" w:sz="4" w:space="0" w:color="auto"/>
            </w:tcBorders>
            <w:shd w:val="clear" w:color="auto" w:fill="auto"/>
            <w:vAlign w:val="center"/>
            <w:hideMark/>
          </w:tcPr>
          <w:p w14:paraId="7DEFBD3E" w14:textId="77777777" w:rsidR="00901B7F" w:rsidRPr="00901B7F" w:rsidRDefault="00901B7F">
            <w:pPr>
              <w:jc w:val="center"/>
              <w:rPr>
                <w:rFonts w:ascii="Calibri" w:hAnsi="Calibri" w:cs="Calibri"/>
                <w:b/>
                <w:bCs/>
                <w:color w:val="000000"/>
                <w:sz w:val="18"/>
                <w:szCs w:val="18"/>
              </w:rPr>
            </w:pP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 1,15 </w:t>
            </w: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base</w:t>
            </w:r>
          </w:p>
        </w:tc>
        <w:tc>
          <w:tcPr>
            <w:tcW w:w="911" w:type="dxa"/>
            <w:tcBorders>
              <w:top w:val="nil"/>
              <w:left w:val="nil"/>
              <w:bottom w:val="single" w:sz="4" w:space="0" w:color="auto"/>
              <w:right w:val="single" w:sz="4" w:space="0" w:color="auto"/>
            </w:tcBorders>
            <w:shd w:val="clear" w:color="auto" w:fill="auto"/>
            <w:vAlign w:val="center"/>
            <w:hideMark/>
          </w:tcPr>
          <w:p w14:paraId="713BE03E" w14:textId="77777777" w:rsidR="00901B7F" w:rsidRPr="00901B7F" w:rsidRDefault="00901B7F">
            <w:pPr>
              <w:jc w:val="center"/>
              <w:rPr>
                <w:rFonts w:ascii="Calibri" w:hAnsi="Calibri" w:cs="Calibri"/>
                <w:b/>
                <w:bCs/>
                <w:color w:val="000000"/>
                <w:sz w:val="18"/>
                <w:szCs w:val="18"/>
              </w:rPr>
            </w:pP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 1,25 </w:t>
            </w: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base</w:t>
            </w:r>
          </w:p>
        </w:tc>
        <w:tc>
          <w:tcPr>
            <w:tcW w:w="911" w:type="dxa"/>
            <w:tcBorders>
              <w:top w:val="nil"/>
              <w:left w:val="nil"/>
              <w:bottom w:val="single" w:sz="4" w:space="0" w:color="auto"/>
              <w:right w:val="single" w:sz="4" w:space="0" w:color="auto"/>
            </w:tcBorders>
            <w:shd w:val="clear" w:color="auto" w:fill="auto"/>
            <w:vAlign w:val="center"/>
            <w:hideMark/>
          </w:tcPr>
          <w:p w14:paraId="211699F2" w14:textId="77777777" w:rsidR="00901B7F" w:rsidRPr="00901B7F" w:rsidRDefault="00901B7F">
            <w:pPr>
              <w:jc w:val="center"/>
              <w:rPr>
                <w:rFonts w:ascii="Calibri" w:hAnsi="Calibri" w:cs="Calibri"/>
                <w:b/>
                <w:bCs/>
                <w:color w:val="000000"/>
                <w:sz w:val="18"/>
                <w:szCs w:val="18"/>
              </w:rPr>
            </w:pP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 1,35 </w:t>
            </w: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base</w:t>
            </w:r>
          </w:p>
        </w:tc>
        <w:tc>
          <w:tcPr>
            <w:tcW w:w="1043" w:type="dxa"/>
            <w:tcBorders>
              <w:top w:val="nil"/>
              <w:left w:val="nil"/>
              <w:bottom w:val="single" w:sz="4" w:space="0" w:color="auto"/>
              <w:right w:val="single" w:sz="4" w:space="0" w:color="auto"/>
            </w:tcBorders>
            <w:shd w:val="clear" w:color="auto" w:fill="auto"/>
            <w:vAlign w:val="center"/>
            <w:hideMark/>
          </w:tcPr>
          <w:p w14:paraId="7B1C9048" w14:textId="77777777" w:rsidR="00901B7F" w:rsidRPr="00901B7F" w:rsidRDefault="00901B7F">
            <w:pPr>
              <w:jc w:val="center"/>
              <w:rPr>
                <w:rFonts w:ascii="Calibri" w:hAnsi="Calibri" w:cs="Calibri"/>
                <w:b/>
                <w:bCs/>
                <w:color w:val="000000"/>
                <w:sz w:val="18"/>
                <w:szCs w:val="18"/>
              </w:rPr>
            </w:pP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 1,50 </w:t>
            </w: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base</w:t>
            </w:r>
          </w:p>
        </w:tc>
        <w:tc>
          <w:tcPr>
            <w:tcW w:w="1015" w:type="dxa"/>
            <w:tcBorders>
              <w:top w:val="nil"/>
              <w:left w:val="nil"/>
              <w:bottom w:val="single" w:sz="4" w:space="0" w:color="auto"/>
              <w:right w:val="single" w:sz="4" w:space="0" w:color="auto"/>
            </w:tcBorders>
            <w:shd w:val="clear" w:color="auto" w:fill="auto"/>
            <w:vAlign w:val="center"/>
            <w:hideMark/>
          </w:tcPr>
          <w:p w14:paraId="11D82347" w14:textId="77777777" w:rsidR="00901B7F" w:rsidRPr="00901B7F" w:rsidRDefault="00901B7F">
            <w:pPr>
              <w:jc w:val="center"/>
              <w:rPr>
                <w:rFonts w:ascii="Calibri" w:hAnsi="Calibri" w:cs="Calibri"/>
                <w:b/>
                <w:bCs/>
                <w:color w:val="000000"/>
                <w:sz w:val="18"/>
                <w:szCs w:val="18"/>
              </w:rPr>
            </w:pP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&gt; 1,50 </w:t>
            </w:r>
            <w:proofErr w:type="spellStart"/>
            <w:r w:rsidRPr="00901B7F">
              <w:rPr>
                <w:rFonts w:ascii="Calibri" w:hAnsi="Calibri" w:cs="Calibri"/>
                <w:b/>
                <w:bCs/>
                <w:color w:val="000000"/>
                <w:sz w:val="18"/>
                <w:szCs w:val="18"/>
              </w:rPr>
              <w:t>Rdt</w:t>
            </w:r>
            <w:proofErr w:type="spellEnd"/>
            <w:r w:rsidRPr="00901B7F">
              <w:rPr>
                <w:rFonts w:ascii="Calibri" w:hAnsi="Calibri" w:cs="Calibri"/>
                <w:b/>
                <w:bCs/>
                <w:color w:val="000000"/>
                <w:sz w:val="18"/>
                <w:szCs w:val="18"/>
              </w:rPr>
              <w:t xml:space="preserve"> base</w:t>
            </w:r>
          </w:p>
        </w:tc>
      </w:tr>
    </w:tbl>
    <w:p w14:paraId="402C9A59" w14:textId="0A2E9D97" w:rsidR="008E324C" w:rsidRDefault="008E324C" w:rsidP="008E324C">
      <w:pPr>
        <w:spacing w:after="160" w:line="256" w:lineRule="auto"/>
        <w:rPr>
          <w:rFonts w:ascii="Arial" w:hAnsi="Arial" w:cs="Arial"/>
          <w:bCs/>
          <w:sz w:val="20"/>
          <w:szCs w:val="20"/>
        </w:rPr>
      </w:pPr>
    </w:p>
    <w:p w14:paraId="0A2A2B3E" w14:textId="77777777" w:rsidR="008E324C" w:rsidRDefault="008E324C" w:rsidP="008E324C">
      <w:pPr>
        <w:spacing w:after="160" w:line="256" w:lineRule="auto"/>
        <w:rPr>
          <w:rFonts w:ascii="Arial" w:hAnsi="Arial" w:cs="Arial"/>
          <w:bCs/>
          <w:sz w:val="20"/>
          <w:szCs w:val="20"/>
        </w:rPr>
      </w:pPr>
      <w:r>
        <w:rPr>
          <w:rFonts w:ascii="Arial" w:hAnsi="Arial" w:cs="Arial"/>
          <w:bCs/>
          <w:sz w:val="20"/>
          <w:szCs w:val="20"/>
        </w:rPr>
        <w:t>La formule retenue pour le calcul des modulations :</w:t>
      </w:r>
    </w:p>
    <w:p w14:paraId="0EC99403" w14:textId="77777777" w:rsidR="008E324C" w:rsidRPr="005C4EB1" w:rsidRDefault="008E324C" w:rsidP="008E324C">
      <w:pPr>
        <w:spacing w:after="160" w:line="256" w:lineRule="auto"/>
        <w:jc w:val="center"/>
        <w:rPr>
          <w:rFonts w:ascii="Arial" w:hAnsi="Arial" w:cs="Arial"/>
          <w:bCs/>
          <w:i/>
          <w:sz w:val="20"/>
          <w:szCs w:val="20"/>
        </w:rPr>
      </w:pPr>
      <w:r w:rsidRPr="005C4EB1">
        <w:rPr>
          <w:rFonts w:ascii="Arial" w:hAnsi="Arial" w:cs="Arial"/>
          <w:bCs/>
          <w:i/>
          <w:sz w:val="20"/>
          <w:szCs w:val="20"/>
        </w:rPr>
        <w:t>PDB * Rendement (Hl/Jrs/Grimpeur) / Rendement modulé (%rendement de base observé)</w:t>
      </w:r>
    </w:p>
    <w:p w14:paraId="3D082EFF" w14:textId="77777777" w:rsidR="008E324C" w:rsidRDefault="008E324C" w:rsidP="008E324C">
      <w:pPr>
        <w:spacing w:after="160" w:line="256" w:lineRule="auto"/>
        <w:rPr>
          <w:rFonts w:ascii="Arial" w:hAnsi="Arial" w:cs="Arial"/>
          <w:b/>
          <w:bCs/>
          <w:sz w:val="20"/>
          <w:szCs w:val="20"/>
          <w:u w:val="single"/>
        </w:rPr>
      </w:pPr>
      <w:r w:rsidRPr="00CE6D42">
        <w:rPr>
          <w:rFonts w:ascii="Arial" w:hAnsi="Arial" w:cs="Arial"/>
          <w:b/>
          <w:bCs/>
          <w:sz w:val="20"/>
          <w:szCs w:val="20"/>
          <w:u w:val="single"/>
        </w:rPr>
        <w:t>Niveau de modulation 2 : Fonction de la taille des arbres et des techniques de grimpes associés</w:t>
      </w:r>
    </w:p>
    <w:p w14:paraId="74F2C17E" w14:textId="77777777" w:rsidR="00CE6D42" w:rsidRDefault="00CE6D42" w:rsidP="00CE6D42">
      <w:pPr>
        <w:spacing w:after="160" w:line="256" w:lineRule="auto"/>
        <w:rPr>
          <w:rFonts w:ascii="Arial" w:hAnsi="Arial" w:cs="Arial"/>
          <w:bCs/>
          <w:sz w:val="20"/>
          <w:szCs w:val="20"/>
        </w:rPr>
      </w:pPr>
      <w:r w:rsidRPr="00CE6D42">
        <w:rPr>
          <w:rFonts w:ascii="Arial" w:hAnsi="Arial" w:cs="Arial"/>
          <w:bCs/>
          <w:sz w:val="20"/>
          <w:szCs w:val="20"/>
        </w:rPr>
        <w:t>En fonction de la taille des arbres et des techniques de grimpe associées, les rendements varieront. Pour pallier ces variations, les modulations suivantes seront appliquées :</w:t>
      </w:r>
    </w:p>
    <w:p w14:paraId="3640D9B2" w14:textId="76ECC948" w:rsidR="00CE6D42" w:rsidRPr="00CE6D42" w:rsidRDefault="00CE6D42" w:rsidP="00CE6D42">
      <w:pPr>
        <w:spacing w:after="160" w:line="256" w:lineRule="auto"/>
        <w:rPr>
          <w:rFonts w:ascii="Arial" w:hAnsi="Arial" w:cs="Arial"/>
          <w:bCs/>
          <w:sz w:val="20"/>
          <w:szCs w:val="20"/>
        </w:rPr>
      </w:pPr>
      <w:r w:rsidRPr="00CE6D42">
        <w:rPr>
          <w:rFonts w:ascii="Arial" w:hAnsi="Arial" w:cs="Arial"/>
          <w:bCs/>
          <w:sz w:val="20"/>
          <w:szCs w:val="20"/>
        </w:rPr>
        <w:br/>
        <w:t>Ces modulations théoriques sont calculées pour une récolte achetée à un PDB de 1 euro, avec un rendement associé de 1 hl/jour/homme.</w:t>
      </w:r>
    </w:p>
    <w:tbl>
      <w:tblPr>
        <w:tblW w:w="10269" w:type="dxa"/>
        <w:tblCellMar>
          <w:left w:w="70" w:type="dxa"/>
          <w:right w:w="70" w:type="dxa"/>
        </w:tblCellMar>
        <w:tblLook w:val="04A0" w:firstRow="1" w:lastRow="0" w:firstColumn="1" w:lastColumn="0" w:noHBand="0" w:noVBand="1"/>
      </w:tblPr>
      <w:tblGrid>
        <w:gridCol w:w="3261"/>
        <w:gridCol w:w="2268"/>
        <w:gridCol w:w="2420"/>
        <w:gridCol w:w="2320"/>
      </w:tblGrid>
      <w:tr w:rsidR="00901B7F" w14:paraId="2B1ED46F" w14:textId="77777777" w:rsidTr="00901B7F">
        <w:trPr>
          <w:trHeight w:val="1275"/>
        </w:trPr>
        <w:tc>
          <w:tcPr>
            <w:tcW w:w="3261" w:type="dxa"/>
            <w:tcBorders>
              <w:top w:val="nil"/>
              <w:left w:val="nil"/>
              <w:bottom w:val="single" w:sz="4" w:space="0" w:color="000000"/>
              <w:right w:val="single" w:sz="4" w:space="0" w:color="000000"/>
            </w:tcBorders>
            <w:shd w:val="clear" w:color="auto" w:fill="auto"/>
            <w:noWrap/>
            <w:vAlign w:val="bottom"/>
            <w:hideMark/>
          </w:tcPr>
          <w:p w14:paraId="2022473B"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 </w:t>
            </w:r>
          </w:p>
        </w:tc>
        <w:tc>
          <w:tcPr>
            <w:tcW w:w="2268" w:type="dxa"/>
            <w:tcBorders>
              <w:top w:val="single" w:sz="4" w:space="0" w:color="000000"/>
              <w:left w:val="nil"/>
              <w:bottom w:val="single" w:sz="4" w:space="0" w:color="000000"/>
              <w:right w:val="single" w:sz="4" w:space="0" w:color="000000"/>
            </w:tcBorders>
            <w:shd w:val="clear" w:color="auto" w:fill="auto"/>
            <w:vAlign w:val="center"/>
            <w:hideMark/>
          </w:tcPr>
          <w:p w14:paraId="5E13687D" w14:textId="77777777" w:rsidR="00901B7F" w:rsidRDefault="00901B7F" w:rsidP="00901B7F">
            <w:pPr>
              <w:jc w:val="center"/>
              <w:rPr>
                <w:rFonts w:ascii="Calibri" w:hAnsi="Calibri" w:cs="Calibri"/>
                <w:b/>
                <w:bCs/>
                <w:color w:val="000000"/>
                <w:sz w:val="22"/>
                <w:szCs w:val="22"/>
              </w:rPr>
            </w:pPr>
            <w:r>
              <w:rPr>
                <w:rFonts w:ascii="Calibri" w:hAnsi="Calibri" w:cs="Calibri"/>
                <w:b/>
                <w:bCs/>
                <w:color w:val="000000"/>
                <w:sz w:val="22"/>
                <w:szCs w:val="22"/>
              </w:rPr>
              <w:t>Rendement du prix de base</w:t>
            </w:r>
          </w:p>
        </w:tc>
        <w:tc>
          <w:tcPr>
            <w:tcW w:w="2420" w:type="dxa"/>
            <w:tcBorders>
              <w:top w:val="single" w:sz="4" w:space="0" w:color="000000"/>
              <w:left w:val="nil"/>
              <w:bottom w:val="single" w:sz="4" w:space="0" w:color="000000"/>
              <w:right w:val="single" w:sz="4" w:space="0" w:color="000000"/>
            </w:tcBorders>
            <w:shd w:val="clear" w:color="auto" w:fill="auto"/>
            <w:vAlign w:val="center"/>
            <w:hideMark/>
          </w:tcPr>
          <w:p w14:paraId="299C7D3F" w14:textId="4C761487" w:rsidR="00901B7F" w:rsidRDefault="00901B7F" w:rsidP="00901B7F">
            <w:pPr>
              <w:jc w:val="center"/>
              <w:rPr>
                <w:rFonts w:ascii="Calibri" w:hAnsi="Calibri" w:cs="Calibri"/>
                <w:b/>
                <w:bCs/>
                <w:color w:val="000000"/>
                <w:sz w:val="22"/>
                <w:szCs w:val="22"/>
              </w:rPr>
            </w:pPr>
            <w:r>
              <w:rPr>
                <w:rFonts w:ascii="Calibri" w:hAnsi="Calibri" w:cs="Calibri"/>
                <w:b/>
                <w:bCs/>
                <w:color w:val="000000"/>
                <w:sz w:val="22"/>
                <w:szCs w:val="22"/>
              </w:rPr>
              <w:t>Rendement attendu en fonction de la taille des arbres</w:t>
            </w:r>
          </w:p>
        </w:tc>
        <w:tc>
          <w:tcPr>
            <w:tcW w:w="2320" w:type="dxa"/>
            <w:tcBorders>
              <w:top w:val="single" w:sz="4" w:space="0" w:color="000000"/>
              <w:left w:val="nil"/>
              <w:bottom w:val="single" w:sz="4" w:space="0" w:color="000000"/>
              <w:right w:val="single" w:sz="4" w:space="0" w:color="000000"/>
            </w:tcBorders>
            <w:shd w:val="clear" w:color="CCC0D9" w:fill="CCC0D9"/>
            <w:vAlign w:val="bottom"/>
            <w:hideMark/>
          </w:tcPr>
          <w:p w14:paraId="34A4A370"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Delta par rapport prix après modulation rendement</w:t>
            </w:r>
          </w:p>
        </w:tc>
      </w:tr>
      <w:tr w:rsidR="00901B7F" w14:paraId="5833EBED" w14:textId="77777777" w:rsidTr="00901B7F">
        <w:trPr>
          <w:trHeight w:val="630"/>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C86A82" w14:textId="77777777" w:rsidR="00901B7F" w:rsidRDefault="00901B7F">
            <w:pPr>
              <w:rPr>
                <w:rFonts w:ascii="Calibri" w:hAnsi="Calibri" w:cs="Calibri"/>
                <w:b/>
                <w:bCs/>
                <w:color w:val="000000"/>
                <w:sz w:val="22"/>
                <w:szCs w:val="22"/>
              </w:rPr>
            </w:pPr>
            <w:r>
              <w:rPr>
                <w:rFonts w:ascii="Calibri" w:hAnsi="Calibri" w:cs="Calibri"/>
                <w:b/>
                <w:bCs/>
                <w:color w:val="000000"/>
                <w:sz w:val="22"/>
                <w:szCs w:val="22"/>
              </w:rPr>
              <w:t>Les premières branches saines sont presque systématiquement plus hautes que dans la définition du prix de base</w:t>
            </w:r>
          </w:p>
        </w:tc>
        <w:tc>
          <w:tcPr>
            <w:tcW w:w="2268" w:type="dxa"/>
            <w:vMerge w:val="restart"/>
            <w:tcBorders>
              <w:top w:val="single" w:sz="4" w:space="0" w:color="000000"/>
              <w:left w:val="single" w:sz="4" w:space="0" w:color="000000"/>
              <w:right w:val="single" w:sz="4" w:space="0" w:color="000000"/>
            </w:tcBorders>
            <w:shd w:val="clear" w:color="auto" w:fill="auto"/>
            <w:noWrap/>
            <w:vAlign w:val="center"/>
            <w:hideMark/>
          </w:tcPr>
          <w:p w14:paraId="1BAAE24F"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1,00</w:t>
            </w:r>
          </w:p>
        </w:tc>
        <w:tc>
          <w:tcPr>
            <w:tcW w:w="2420" w:type="dxa"/>
            <w:tcBorders>
              <w:top w:val="single" w:sz="4" w:space="0" w:color="000000"/>
              <w:left w:val="nil"/>
              <w:bottom w:val="single" w:sz="4" w:space="0" w:color="000000"/>
              <w:right w:val="single" w:sz="4" w:space="0" w:color="000000"/>
            </w:tcBorders>
            <w:shd w:val="clear" w:color="auto" w:fill="auto"/>
            <w:noWrap/>
            <w:vAlign w:val="center"/>
            <w:hideMark/>
          </w:tcPr>
          <w:p w14:paraId="05B8A574"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0,60</w:t>
            </w:r>
          </w:p>
        </w:tc>
        <w:tc>
          <w:tcPr>
            <w:tcW w:w="2320" w:type="dxa"/>
            <w:tcBorders>
              <w:top w:val="single" w:sz="4" w:space="0" w:color="000000"/>
              <w:left w:val="nil"/>
              <w:bottom w:val="single" w:sz="4" w:space="0" w:color="000000"/>
              <w:right w:val="single" w:sz="4" w:space="0" w:color="000000"/>
            </w:tcBorders>
            <w:shd w:val="clear" w:color="CCC0D9" w:fill="CCC0D9"/>
            <w:noWrap/>
            <w:vAlign w:val="center"/>
            <w:hideMark/>
          </w:tcPr>
          <w:p w14:paraId="5642B559"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0,67</w:t>
            </w:r>
          </w:p>
        </w:tc>
      </w:tr>
      <w:tr w:rsidR="00901B7F" w14:paraId="3108CABB" w14:textId="77777777" w:rsidTr="00901B7F">
        <w:trPr>
          <w:trHeight w:val="630"/>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EEBFB5" w14:textId="77777777" w:rsidR="00901B7F" w:rsidRDefault="00901B7F">
            <w:pPr>
              <w:rPr>
                <w:rFonts w:ascii="Calibri" w:hAnsi="Calibri" w:cs="Calibri"/>
                <w:b/>
                <w:bCs/>
                <w:color w:val="000000"/>
                <w:sz w:val="22"/>
                <w:szCs w:val="22"/>
              </w:rPr>
            </w:pPr>
            <w:r>
              <w:rPr>
                <w:rFonts w:ascii="Calibri" w:hAnsi="Calibri" w:cs="Calibri"/>
                <w:b/>
                <w:bCs/>
                <w:color w:val="000000"/>
                <w:sz w:val="22"/>
                <w:szCs w:val="22"/>
              </w:rPr>
              <w:t>Les premières branches sont souvent plus hautes que dans la définition du prix de base</w:t>
            </w:r>
          </w:p>
        </w:tc>
        <w:tc>
          <w:tcPr>
            <w:tcW w:w="2268" w:type="dxa"/>
            <w:vMerge/>
            <w:tcBorders>
              <w:left w:val="single" w:sz="4" w:space="0" w:color="000000"/>
              <w:right w:val="single" w:sz="4" w:space="0" w:color="000000"/>
            </w:tcBorders>
            <w:vAlign w:val="center"/>
            <w:hideMark/>
          </w:tcPr>
          <w:p w14:paraId="143D7014" w14:textId="77777777" w:rsidR="00901B7F" w:rsidRDefault="00901B7F">
            <w:pPr>
              <w:rPr>
                <w:rFonts w:ascii="Calibri" w:hAnsi="Calibri" w:cs="Calibri"/>
                <w:color w:val="000000"/>
                <w:sz w:val="22"/>
                <w:szCs w:val="22"/>
              </w:rPr>
            </w:pPr>
          </w:p>
        </w:tc>
        <w:tc>
          <w:tcPr>
            <w:tcW w:w="2420" w:type="dxa"/>
            <w:tcBorders>
              <w:top w:val="single" w:sz="4" w:space="0" w:color="000000"/>
              <w:left w:val="nil"/>
              <w:bottom w:val="single" w:sz="4" w:space="0" w:color="000000"/>
              <w:right w:val="single" w:sz="4" w:space="0" w:color="000000"/>
            </w:tcBorders>
            <w:shd w:val="clear" w:color="auto" w:fill="auto"/>
            <w:noWrap/>
            <w:vAlign w:val="center"/>
            <w:hideMark/>
          </w:tcPr>
          <w:p w14:paraId="14016345"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0,80</w:t>
            </w:r>
          </w:p>
        </w:tc>
        <w:tc>
          <w:tcPr>
            <w:tcW w:w="2320" w:type="dxa"/>
            <w:tcBorders>
              <w:top w:val="single" w:sz="4" w:space="0" w:color="000000"/>
              <w:left w:val="nil"/>
              <w:bottom w:val="single" w:sz="4" w:space="0" w:color="000000"/>
              <w:right w:val="single" w:sz="4" w:space="0" w:color="000000"/>
            </w:tcBorders>
            <w:shd w:val="clear" w:color="CCC0D9" w:fill="CCC0D9"/>
            <w:noWrap/>
            <w:vAlign w:val="center"/>
            <w:hideMark/>
          </w:tcPr>
          <w:p w14:paraId="76803F49"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0,25</w:t>
            </w:r>
          </w:p>
        </w:tc>
      </w:tr>
      <w:tr w:rsidR="00901B7F" w14:paraId="237F35B0" w14:textId="77777777" w:rsidTr="00901B7F">
        <w:trPr>
          <w:trHeight w:val="570"/>
        </w:trPr>
        <w:tc>
          <w:tcPr>
            <w:tcW w:w="32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9564179" w14:textId="77777777" w:rsidR="00901B7F" w:rsidRDefault="00901B7F">
            <w:pPr>
              <w:rPr>
                <w:rFonts w:ascii="Calibri" w:hAnsi="Calibri" w:cs="Calibri"/>
                <w:b/>
                <w:bCs/>
                <w:color w:val="000000"/>
                <w:sz w:val="22"/>
                <w:szCs w:val="22"/>
              </w:rPr>
            </w:pPr>
            <w:r>
              <w:rPr>
                <w:rFonts w:ascii="Calibri" w:hAnsi="Calibri" w:cs="Calibri"/>
                <w:b/>
                <w:bCs/>
                <w:color w:val="000000"/>
                <w:sz w:val="22"/>
                <w:szCs w:val="22"/>
              </w:rPr>
              <w:t>Les premières branches sont accessibles à l'échelle</w:t>
            </w:r>
          </w:p>
        </w:tc>
        <w:tc>
          <w:tcPr>
            <w:tcW w:w="2268" w:type="dxa"/>
            <w:vMerge/>
            <w:tcBorders>
              <w:left w:val="single" w:sz="4" w:space="0" w:color="000000"/>
              <w:right w:val="single" w:sz="4" w:space="0" w:color="000000"/>
            </w:tcBorders>
            <w:vAlign w:val="center"/>
            <w:hideMark/>
          </w:tcPr>
          <w:p w14:paraId="3D1A9B1F" w14:textId="77777777" w:rsidR="00901B7F" w:rsidRDefault="00901B7F">
            <w:pPr>
              <w:rPr>
                <w:rFonts w:ascii="Calibri" w:hAnsi="Calibri" w:cs="Calibri"/>
                <w:color w:val="000000"/>
                <w:sz w:val="22"/>
                <w:szCs w:val="22"/>
              </w:rPr>
            </w:pPr>
          </w:p>
        </w:tc>
        <w:tc>
          <w:tcPr>
            <w:tcW w:w="2420" w:type="dxa"/>
            <w:tcBorders>
              <w:top w:val="single" w:sz="4" w:space="0" w:color="000000"/>
              <w:left w:val="nil"/>
              <w:bottom w:val="single" w:sz="4" w:space="0" w:color="000000"/>
              <w:right w:val="single" w:sz="4" w:space="0" w:color="000000"/>
            </w:tcBorders>
            <w:shd w:val="clear" w:color="auto" w:fill="auto"/>
            <w:noWrap/>
            <w:vAlign w:val="center"/>
            <w:hideMark/>
          </w:tcPr>
          <w:p w14:paraId="40BDB7C6"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1,00</w:t>
            </w:r>
          </w:p>
        </w:tc>
        <w:tc>
          <w:tcPr>
            <w:tcW w:w="2320" w:type="dxa"/>
            <w:tcBorders>
              <w:top w:val="single" w:sz="4" w:space="0" w:color="000000"/>
              <w:left w:val="nil"/>
              <w:bottom w:val="single" w:sz="4" w:space="0" w:color="000000"/>
              <w:right w:val="single" w:sz="4" w:space="0" w:color="000000"/>
            </w:tcBorders>
            <w:shd w:val="clear" w:color="CCC0D9" w:fill="CCC0D9"/>
            <w:noWrap/>
            <w:vAlign w:val="center"/>
            <w:hideMark/>
          </w:tcPr>
          <w:p w14:paraId="35734DDF"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0,00</w:t>
            </w:r>
          </w:p>
        </w:tc>
      </w:tr>
      <w:tr w:rsidR="00901B7F" w14:paraId="77ED61B2" w14:textId="77777777" w:rsidTr="00901B7F">
        <w:trPr>
          <w:trHeight w:val="660"/>
        </w:trPr>
        <w:tc>
          <w:tcPr>
            <w:tcW w:w="32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23B53F6" w14:textId="77777777" w:rsidR="00901B7F" w:rsidRDefault="00901B7F">
            <w:pPr>
              <w:rPr>
                <w:rFonts w:ascii="Calibri" w:hAnsi="Calibri" w:cs="Calibri"/>
                <w:b/>
                <w:bCs/>
                <w:color w:val="000000"/>
                <w:sz w:val="22"/>
                <w:szCs w:val="22"/>
              </w:rPr>
            </w:pPr>
            <w:r>
              <w:rPr>
                <w:rFonts w:ascii="Calibri" w:hAnsi="Calibri" w:cs="Calibri"/>
                <w:b/>
                <w:bCs/>
                <w:color w:val="000000"/>
                <w:sz w:val="22"/>
                <w:szCs w:val="22"/>
              </w:rPr>
              <w:t>Les premières branches sont accessibles du sol</w:t>
            </w:r>
          </w:p>
        </w:tc>
        <w:tc>
          <w:tcPr>
            <w:tcW w:w="2268" w:type="dxa"/>
            <w:vMerge/>
            <w:tcBorders>
              <w:left w:val="single" w:sz="4" w:space="0" w:color="000000"/>
              <w:bottom w:val="single" w:sz="4" w:space="0" w:color="000000"/>
              <w:right w:val="single" w:sz="4" w:space="0" w:color="000000"/>
            </w:tcBorders>
            <w:vAlign w:val="center"/>
            <w:hideMark/>
          </w:tcPr>
          <w:p w14:paraId="1910F8F5" w14:textId="77777777" w:rsidR="00901B7F" w:rsidRDefault="00901B7F">
            <w:pPr>
              <w:rPr>
                <w:rFonts w:ascii="Calibri" w:hAnsi="Calibri" w:cs="Calibri"/>
                <w:color w:val="000000"/>
                <w:sz w:val="22"/>
                <w:szCs w:val="22"/>
              </w:rPr>
            </w:pPr>
          </w:p>
        </w:tc>
        <w:tc>
          <w:tcPr>
            <w:tcW w:w="2420" w:type="dxa"/>
            <w:tcBorders>
              <w:top w:val="single" w:sz="4" w:space="0" w:color="000000"/>
              <w:left w:val="nil"/>
              <w:bottom w:val="single" w:sz="4" w:space="0" w:color="000000"/>
              <w:right w:val="single" w:sz="4" w:space="0" w:color="000000"/>
            </w:tcBorders>
            <w:shd w:val="clear" w:color="auto" w:fill="auto"/>
            <w:noWrap/>
            <w:vAlign w:val="center"/>
            <w:hideMark/>
          </w:tcPr>
          <w:p w14:paraId="3B2B9AC2"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1,30</w:t>
            </w:r>
          </w:p>
        </w:tc>
        <w:tc>
          <w:tcPr>
            <w:tcW w:w="2320" w:type="dxa"/>
            <w:tcBorders>
              <w:top w:val="single" w:sz="4" w:space="0" w:color="000000"/>
              <w:left w:val="nil"/>
              <w:bottom w:val="single" w:sz="4" w:space="0" w:color="000000"/>
              <w:right w:val="single" w:sz="4" w:space="0" w:color="000000"/>
            </w:tcBorders>
            <w:shd w:val="clear" w:color="CCC0D9" w:fill="CCC0D9"/>
            <w:noWrap/>
            <w:vAlign w:val="center"/>
            <w:hideMark/>
          </w:tcPr>
          <w:p w14:paraId="3C35D306"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-0,23</w:t>
            </w:r>
          </w:p>
        </w:tc>
      </w:tr>
    </w:tbl>
    <w:p w14:paraId="635EF14E" w14:textId="5ED02D46" w:rsidR="008E324C" w:rsidRDefault="008E324C" w:rsidP="008E324C">
      <w:pPr>
        <w:spacing w:after="160" w:line="256" w:lineRule="auto"/>
        <w:rPr>
          <w:rFonts w:ascii="Arial" w:hAnsi="Arial" w:cs="Arial"/>
          <w:b/>
          <w:bCs/>
          <w:sz w:val="20"/>
          <w:szCs w:val="20"/>
          <w:u w:val="single"/>
        </w:rPr>
      </w:pPr>
    </w:p>
    <w:p w14:paraId="4C5C2A95" w14:textId="77777777" w:rsidR="008E324C" w:rsidRDefault="008E324C" w:rsidP="008E324C">
      <w:pPr>
        <w:spacing w:after="160" w:line="256" w:lineRule="auto"/>
        <w:rPr>
          <w:rFonts w:ascii="Arial" w:hAnsi="Arial" w:cs="Arial"/>
          <w:b/>
          <w:bCs/>
          <w:sz w:val="20"/>
          <w:szCs w:val="20"/>
          <w:u w:val="single"/>
        </w:rPr>
      </w:pPr>
      <w:r w:rsidRPr="00CE6D42">
        <w:rPr>
          <w:rFonts w:ascii="Arial" w:hAnsi="Arial" w:cs="Arial"/>
          <w:b/>
          <w:bCs/>
          <w:sz w:val="20"/>
          <w:szCs w:val="20"/>
          <w:u w:val="single"/>
        </w:rPr>
        <w:t>Niveau de modulation 3 : Fonction de la pente dans la parcelle à récolter</w:t>
      </w:r>
    </w:p>
    <w:p w14:paraId="0E977732" w14:textId="77777777" w:rsidR="00CE6D42" w:rsidRDefault="00CE6D42" w:rsidP="008E324C">
      <w:pPr>
        <w:spacing w:after="160" w:line="256" w:lineRule="auto"/>
        <w:rPr>
          <w:rFonts w:ascii="Arial" w:hAnsi="Arial" w:cs="Arial"/>
          <w:bCs/>
          <w:sz w:val="20"/>
          <w:szCs w:val="20"/>
        </w:rPr>
      </w:pPr>
      <w:r w:rsidRPr="00CE6D42">
        <w:rPr>
          <w:rFonts w:ascii="Arial" w:hAnsi="Arial" w:cs="Arial"/>
          <w:bCs/>
          <w:sz w:val="20"/>
          <w:szCs w:val="20"/>
        </w:rPr>
        <w:t>Dans les parcelles à forte pente, la progression et la récolte seront modulées de la manière suivante :</w:t>
      </w:r>
    </w:p>
    <w:p w14:paraId="302103D7" w14:textId="63C47ED8" w:rsidR="00CE6D42" w:rsidRDefault="00CE6D42" w:rsidP="008E324C">
      <w:pPr>
        <w:spacing w:after="160" w:line="256" w:lineRule="auto"/>
        <w:rPr>
          <w:rFonts w:ascii="Arial" w:hAnsi="Arial" w:cs="Arial"/>
          <w:bCs/>
          <w:sz w:val="20"/>
          <w:szCs w:val="20"/>
        </w:rPr>
      </w:pPr>
      <w:r w:rsidRPr="00CE6D42">
        <w:rPr>
          <w:rFonts w:ascii="Arial" w:hAnsi="Arial" w:cs="Arial"/>
          <w:bCs/>
          <w:sz w:val="20"/>
          <w:szCs w:val="20"/>
        </w:rPr>
        <w:t>Ces modulations théoriques sont calculées pour une récolte achetée à un PDB de 1 euro/hl, avec un rendement associé de 1 hl/jour/homme.</w:t>
      </w:r>
    </w:p>
    <w:tbl>
      <w:tblPr>
        <w:tblW w:w="9060" w:type="dxa"/>
        <w:tblCellMar>
          <w:left w:w="70" w:type="dxa"/>
          <w:right w:w="70" w:type="dxa"/>
        </w:tblCellMar>
        <w:tblLook w:val="04A0" w:firstRow="1" w:lastRow="0" w:firstColumn="1" w:lastColumn="0" w:noHBand="0" w:noVBand="1"/>
      </w:tblPr>
      <w:tblGrid>
        <w:gridCol w:w="4260"/>
        <w:gridCol w:w="2400"/>
        <w:gridCol w:w="2400"/>
      </w:tblGrid>
      <w:tr w:rsidR="00901B7F" w14:paraId="132CAB63" w14:textId="77777777" w:rsidTr="00901B7F">
        <w:trPr>
          <w:trHeight w:val="1125"/>
        </w:trPr>
        <w:tc>
          <w:tcPr>
            <w:tcW w:w="42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77E428"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Pentes</w:t>
            </w:r>
          </w:p>
        </w:tc>
        <w:tc>
          <w:tcPr>
            <w:tcW w:w="2400" w:type="dxa"/>
            <w:tcBorders>
              <w:top w:val="single" w:sz="4" w:space="0" w:color="000000"/>
              <w:left w:val="nil"/>
              <w:bottom w:val="single" w:sz="4" w:space="0" w:color="000000"/>
              <w:right w:val="single" w:sz="4" w:space="0" w:color="000000"/>
            </w:tcBorders>
            <w:shd w:val="clear" w:color="auto" w:fill="auto"/>
            <w:noWrap/>
            <w:vAlign w:val="center"/>
            <w:hideMark/>
          </w:tcPr>
          <w:p w14:paraId="4178BD61"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Modulation</w:t>
            </w:r>
          </w:p>
        </w:tc>
        <w:tc>
          <w:tcPr>
            <w:tcW w:w="2400" w:type="dxa"/>
            <w:tcBorders>
              <w:top w:val="single" w:sz="4" w:space="0" w:color="000000"/>
              <w:left w:val="nil"/>
              <w:bottom w:val="single" w:sz="4" w:space="0" w:color="000000"/>
              <w:right w:val="single" w:sz="4" w:space="0" w:color="000000"/>
            </w:tcBorders>
            <w:shd w:val="clear" w:color="CCC0D9" w:fill="CCC0D9"/>
            <w:vAlign w:val="center"/>
            <w:hideMark/>
          </w:tcPr>
          <w:p w14:paraId="50060CFA"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Delta par rapport prix de base</w:t>
            </w:r>
          </w:p>
        </w:tc>
      </w:tr>
      <w:tr w:rsidR="00901B7F" w14:paraId="1236F667" w14:textId="77777777" w:rsidTr="00901B7F">
        <w:trPr>
          <w:trHeight w:val="315"/>
        </w:trPr>
        <w:tc>
          <w:tcPr>
            <w:tcW w:w="42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B7C344"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10% &lt; Pente forte</w:t>
            </w:r>
          </w:p>
        </w:tc>
        <w:tc>
          <w:tcPr>
            <w:tcW w:w="2400" w:type="dxa"/>
            <w:tcBorders>
              <w:top w:val="single" w:sz="4" w:space="0" w:color="000000"/>
              <w:left w:val="nil"/>
              <w:bottom w:val="single" w:sz="4" w:space="0" w:color="000000"/>
              <w:right w:val="single" w:sz="4" w:space="0" w:color="000000"/>
            </w:tcBorders>
            <w:shd w:val="clear" w:color="auto" w:fill="auto"/>
            <w:noWrap/>
            <w:vAlign w:val="bottom"/>
            <w:hideMark/>
          </w:tcPr>
          <w:p w14:paraId="2BCADA6D"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Pdb + 10%</w:t>
            </w:r>
          </w:p>
        </w:tc>
        <w:tc>
          <w:tcPr>
            <w:tcW w:w="2400" w:type="dxa"/>
            <w:tcBorders>
              <w:top w:val="single" w:sz="4" w:space="0" w:color="000000"/>
              <w:left w:val="nil"/>
              <w:bottom w:val="single" w:sz="4" w:space="0" w:color="000000"/>
              <w:right w:val="single" w:sz="4" w:space="0" w:color="000000"/>
            </w:tcBorders>
            <w:shd w:val="clear" w:color="CCC0D9" w:fill="CCC0D9"/>
            <w:noWrap/>
            <w:vAlign w:val="bottom"/>
            <w:hideMark/>
          </w:tcPr>
          <w:p w14:paraId="202A4F75"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0,1</w:t>
            </w:r>
          </w:p>
        </w:tc>
      </w:tr>
      <w:tr w:rsidR="00901B7F" w14:paraId="0E67B026" w14:textId="77777777" w:rsidTr="00901B7F">
        <w:trPr>
          <w:trHeight w:val="315"/>
        </w:trPr>
        <w:tc>
          <w:tcPr>
            <w:tcW w:w="42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97780D"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5% &lt; Pente faible &lt; 10%</w:t>
            </w:r>
          </w:p>
        </w:tc>
        <w:tc>
          <w:tcPr>
            <w:tcW w:w="2400" w:type="dxa"/>
            <w:tcBorders>
              <w:top w:val="single" w:sz="4" w:space="0" w:color="000000"/>
              <w:left w:val="nil"/>
              <w:bottom w:val="single" w:sz="4" w:space="0" w:color="000000"/>
              <w:right w:val="single" w:sz="4" w:space="0" w:color="000000"/>
            </w:tcBorders>
            <w:shd w:val="clear" w:color="auto" w:fill="auto"/>
            <w:noWrap/>
            <w:vAlign w:val="bottom"/>
            <w:hideMark/>
          </w:tcPr>
          <w:p w14:paraId="0AE57221"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Pdb + 5%</w:t>
            </w:r>
          </w:p>
        </w:tc>
        <w:tc>
          <w:tcPr>
            <w:tcW w:w="2400" w:type="dxa"/>
            <w:tcBorders>
              <w:top w:val="single" w:sz="4" w:space="0" w:color="000000"/>
              <w:left w:val="nil"/>
              <w:bottom w:val="single" w:sz="4" w:space="0" w:color="000000"/>
              <w:right w:val="single" w:sz="4" w:space="0" w:color="000000"/>
            </w:tcBorders>
            <w:shd w:val="clear" w:color="CCC0D9" w:fill="CCC0D9"/>
            <w:noWrap/>
            <w:vAlign w:val="bottom"/>
            <w:hideMark/>
          </w:tcPr>
          <w:p w14:paraId="1F580294"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0,05</w:t>
            </w:r>
          </w:p>
        </w:tc>
      </w:tr>
      <w:tr w:rsidR="00901B7F" w14:paraId="226AB644" w14:textId="77777777" w:rsidTr="00901B7F">
        <w:trPr>
          <w:trHeight w:val="315"/>
        </w:trPr>
        <w:tc>
          <w:tcPr>
            <w:tcW w:w="42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DD671D" w14:textId="77777777" w:rsidR="00901B7F" w:rsidRDefault="00901B7F">
            <w:pPr>
              <w:jc w:val="center"/>
              <w:rPr>
                <w:rFonts w:ascii="Calibri" w:hAnsi="Calibri" w:cs="Calibri"/>
                <w:b/>
                <w:bCs/>
                <w:color w:val="000000"/>
                <w:sz w:val="22"/>
                <w:szCs w:val="22"/>
              </w:rPr>
            </w:pPr>
            <w:r>
              <w:rPr>
                <w:rFonts w:ascii="Calibri" w:hAnsi="Calibri" w:cs="Calibri"/>
                <w:b/>
                <w:bCs/>
                <w:color w:val="000000"/>
                <w:sz w:val="22"/>
                <w:szCs w:val="22"/>
              </w:rPr>
              <w:t>Pas de pente ou très faible &lt; 5%</w:t>
            </w:r>
          </w:p>
        </w:tc>
        <w:tc>
          <w:tcPr>
            <w:tcW w:w="2400" w:type="dxa"/>
            <w:tcBorders>
              <w:top w:val="single" w:sz="4" w:space="0" w:color="000000"/>
              <w:left w:val="nil"/>
              <w:bottom w:val="single" w:sz="4" w:space="0" w:color="000000"/>
              <w:right w:val="single" w:sz="4" w:space="0" w:color="000000"/>
            </w:tcBorders>
            <w:shd w:val="clear" w:color="auto" w:fill="auto"/>
            <w:noWrap/>
            <w:vAlign w:val="bottom"/>
            <w:hideMark/>
          </w:tcPr>
          <w:p w14:paraId="5AC99E0C"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Pdb</w:t>
            </w:r>
          </w:p>
        </w:tc>
        <w:tc>
          <w:tcPr>
            <w:tcW w:w="2400" w:type="dxa"/>
            <w:tcBorders>
              <w:top w:val="single" w:sz="4" w:space="0" w:color="000000"/>
              <w:left w:val="nil"/>
              <w:bottom w:val="single" w:sz="4" w:space="0" w:color="000000"/>
              <w:right w:val="single" w:sz="4" w:space="0" w:color="000000"/>
            </w:tcBorders>
            <w:shd w:val="clear" w:color="CCC0D9" w:fill="CCC0D9"/>
            <w:noWrap/>
            <w:vAlign w:val="bottom"/>
            <w:hideMark/>
          </w:tcPr>
          <w:p w14:paraId="03C11C63" w14:textId="77777777" w:rsidR="00901B7F" w:rsidRDefault="00901B7F">
            <w:pPr>
              <w:jc w:val="center"/>
              <w:rPr>
                <w:rFonts w:ascii="Calibri" w:hAnsi="Calibri" w:cs="Calibri"/>
                <w:color w:val="000000"/>
                <w:sz w:val="22"/>
                <w:szCs w:val="22"/>
              </w:rPr>
            </w:pPr>
            <w:r>
              <w:rPr>
                <w:rFonts w:ascii="Calibri" w:hAnsi="Calibri" w:cs="Calibri"/>
                <w:color w:val="000000"/>
                <w:sz w:val="22"/>
                <w:szCs w:val="22"/>
              </w:rPr>
              <w:t>0</w:t>
            </w:r>
          </w:p>
        </w:tc>
      </w:tr>
    </w:tbl>
    <w:p w14:paraId="5260FBFF" w14:textId="27A9FDBE" w:rsidR="008E324C" w:rsidRDefault="008E324C" w:rsidP="008E324C">
      <w:pPr>
        <w:spacing w:after="160" w:line="256" w:lineRule="auto"/>
        <w:rPr>
          <w:rFonts w:ascii="Arial" w:hAnsi="Arial" w:cs="Arial"/>
          <w:b/>
          <w:bCs/>
          <w:sz w:val="20"/>
          <w:szCs w:val="20"/>
          <w:u w:val="single"/>
        </w:rPr>
      </w:pPr>
    </w:p>
    <w:p w14:paraId="6DB03A01" w14:textId="77777777" w:rsidR="008E324C" w:rsidRDefault="008E324C" w:rsidP="008E324C">
      <w:pPr>
        <w:spacing w:after="160" w:line="256" w:lineRule="auto"/>
        <w:rPr>
          <w:rFonts w:ascii="Arial" w:hAnsi="Arial" w:cs="Arial"/>
          <w:b/>
          <w:bCs/>
          <w:sz w:val="20"/>
          <w:szCs w:val="20"/>
          <w:u w:val="single"/>
        </w:rPr>
      </w:pPr>
      <w:r w:rsidRPr="00CE6D42">
        <w:rPr>
          <w:rFonts w:ascii="Arial" w:hAnsi="Arial" w:cs="Arial"/>
          <w:b/>
          <w:bCs/>
          <w:sz w:val="20"/>
          <w:szCs w:val="20"/>
          <w:u w:val="single"/>
        </w:rPr>
        <w:t>Niveau de modulation 4 : Fonction de l’accessibilité de la parcelle</w:t>
      </w:r>
    </w:p>
    <w:p w14:paraId="137DFB5D" w14:textId="77777777" w:rsidR="00F1498C" w:rsidRDefault="00F1498C" w:rsidP="008E324C">
      <w:pPr>
        <w:spacing w:after="160" w:line="256" w:lineRule="auto"/>
        <w:rPr>
          <w:rFonts w:ascii="Arial" w:hAnsi="Arial" w:cs="Arial"/>
          <w:b/>
          <w:bCs/>
          <w:sz w:val="20"/>
          <w:szCs w:val="20"/>
          <w:u w:val="single"/>
        </w:rPr>
      </w:pPr>
    </w:p>
    <w:p w14:paraId="4204DE7B" w14:textId="77777777" w:rsidR="00CE6D42" w:rsidRDefault="00CE6D42" w:rsidP="008E324C">
      <w:pPr>
        <w:spacing w:after="160" w:line="256" w:lineRule="auto"/>
        <w:rPr>
          <w:rFonts w:ascii="Arial" w:hAnsi="Arial" w:cs="Arial"/>
          <w:bCs/>
          <w:sz w:val="20"/>
          <w:szCs w:val="20"/>
        </w:rPr>
      </w:pPr>
      <w:r w:rsidRPr="00CE6D42">
        <w:rPr>
          <w:rFonts w:ascii="Arial" w:hAnsi="Arial" w:cs="Arial"/>
          <w:bCs/>
          <w:sz w:val="20"/>
          <w:szCs w:val="20"/>
        </w:rPr>
        <w:t>En fonction de l’accessibilité de la parcelle (difficulté d’accès avec le matériel), la progression et la récolte seront modulées de la manière suivante :</w:t>
      </w:r>
    </w:p>
    <w:p w14:paraId="2E867B19" w14:textId="4FD7F138" w:rsidR="00CE6D42" w:rsidRDefault="00CE6D42" w:rsidP="008E324C">
      <w:pPr>
        <w:spacing w:after="160" w:line="256" w:lineRule="auto"/>
        <w:rPr>
          <w:rFonts w:ascii="Arial" w:hAnsi="Arial" w:cs="Arial"/>
          <w:bCs/>
          <w:sz w:val="20"/>
          <w:szCs w:val="20"/>
        </w:rPr>
      </w:pPr>
      <w:r w:rsidRPr="00CE6D42">
        <w:rPr>
          <w:rFonts w:ascii="Arial" w:hAnsi="Arial" w:cs="Arial"/>
          <w:bCs/>
          <w:sz w:val="20"/>
          <w:szCs w:val="20"/>
        </w:rPr>
        <w:lastRenderedPageBreak/>
        <w:t>Ces modulations théoriques sont calculées pour une récolte achetée à un PDB de 1 euro/hl, avec un rendement associé de 1 hl/jour/homme.</w:t>
      </w:r>
    </w:p>
    <w:p w14:paraId="4503CA0D" w14:textId="77777777" w:rsidR="008E324C" w:rsidRPr="002D2D7E" w:rsidRDefault="008E324C" w:rsidP="008E324C">
      <w:pPr>
        <w:spacing w:after="160" w:line="256" w:lineRule="auto"/>
        <w:rPr>
          <w:rFonts w:ascii="Arial" w:hAnsi="Arial" w:cs="Arial"/>
          <w:bCs/>
          <w:sz w:val="20"/>
          <w:szCs w:val="20"/>
        </w:rPr>
      </w:pPr>
      <w:r w:rsidRPr="005F0354">
        <w:rPr>
          <w:noProof/>
        </w:rPr>
        <w:drawing>
          <wp:inline distT="0" distB="0" distL="0" distR="0" wp14:anchorId="10C3C46E" wp14:editId="41536469">
            <wp:extent cx="5760720" cy="3608976"/>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608976"/>
                    </a:xfrm>
                    <a:prstGeom prst="rect">
                      <a:avLst/>
                    </a:prstGeom>
                    <a:noFill/>
                    <a:ln>
                      <a:noFill/>
                    </a:ln>
                  </pic:spPr>
                </pic:pic>
              </a:graphicData>
            </a:graphic>
          </wp:inline>
        </w:drawing>
      </w:r>
    </w:p>
    <w:p w14:paraId="3D6B3741" w14:textId="77777777" w:rsidR="008E324C" w:rsidRPr="00184E67" w:rsidRDefault="008E324C" w:rsidP="008E324C">
      <w:pPr>
        <w:spacing w:after="160" w:line="256" w:lineRule="auto"/>
        <w:rPr>
          <w:rFonts w:ascii="Arial" w:hAnsi="Arial" w:cs="Arial"/>
          <w:b/>
          <w:bCs/>
          <w:sz w:val="20"/>
          <w:szCs w:val="20"/>
          <w:u w:val="single"/>
        </w:rPr>
      </w:pPr>
    </w:p>
    <w:p w14:paraId="55338CFB" w14:textId="77777777" w:rsidR="008E324C" w:rsidRPr="005F0354" w:rsidRDefault="008E324C" w:rsidP="008E324C">
      <w:pPr>
        <w:keepNext/>
        <w:keepLines/>
        <w:spacing w:before="40" w:line="256" w:lineRule="auto"/>
        <w:outlineLvl w:val="1"/>
        <w:rPr>
          <w:rFonts w:ascii="Arial" w:hAnsi="Arial" w:cs="Arial"/>
          <w:b/>
          <w:bCs/>
          <w:sz w:val="20"/>
          <w:szCs w:val="20"/>
          <w:u w:val="single"/>
        </w:rPr>
      </w:pPr>
      <w:r w:rsidRPr="00CE6D42">
        <w:rPr>
          <w:rFonts w:ascii="Arial" w:hAnsi="Arial" w:cs="Arial"/>
          <w:b/>
          <w:bCs/>
          <w:sz w:val="20"/>
          <w:szCs w:val="20"/>
          <w:u w:val="single"/>
        </w:rPr>
        <w:t>Prestation complémentaire : Chargement des camions</w:t>
      </w:r>
    </w:p>
    <w:p w14:paraId="35B46741" w14:textId="77777777" w:rsidR="008E324C" w:rsidRDefault="008E324C" w:rsidP="008E324C">
      <w:pPr>
        <w:keepNext/>
        <w:keepLines/>
        <w:spacing w:before="40" w:line="256" w:lineRule="auto"/>
        <w:outlineLvl w:val="1"/>
        <w:rPr>
          <w:rFonts w:ascii="Arial" w:hAnsi="Arial" w:cs="Arial"/>
          <w:bCs/>
          <w:sz w:val="20"/>
          <w:szCs w:val="20"/>
        </w:rPr>
      </w:pPr>
    </w:p>
    <w:p w14:paraId="64E9FBEE" w14:textId="2D5A67A3" w:rsidR="008E324C" w:rsidRDefault="008E324C" w:rsidP="003E35B5">
      <w:pPr>
        <w:numPr>
          <w:ilvl w:val="0"/>
          <w:numId w:val="3"/>
        </w:numPr>
        <w:pBdr>
          <w:top w:val="single" w:sz="4" w:space="1" w:color="auto"/>
          <w:left w:val="single" w:sz="4" w:space="4" w:color="auto"/>
          <w:bottom w:val="single" w:sz="4" w:space="1" w:color="auto"/>
          <w:right w:val="single" w:sz="4" w:space="4" w:color="auto"/>
        </w:pBdr>
        <w:spacing w:after="160" w:line="256" w:lineRule="auto"/>
        <w:contextualSpacing/>
        <w:rPr>
          <w:rFonts w:ascii="Arial" w:hAnsi="Arial" w:cs="Arial"/>
          <w:bCs/>
          <w:sz w:val="20"/>
          <w:szCs w:val="20"/>
        </w:rPr>
      </w:pPr>
      <w:r w:rsidRPr="00CA16DB">
        <w:rPr>
          <w:rFonts w:ascii="Arial" w:hAnsi="Arial" w:cs="Arial"/>
          <w:bCs/>
          <w:sz w:val="20"/>
          <w:szCs w:val="20"/>
        </w:rPr>
        <w:t>Chaque soumissionnaire devra remettre un prix plafond par</w:t>
      </w:r>
      <w:r>
        <w:rPr>
          <w:rFonts w:ascii="Arial" w:hAnsi="Arial" w:cs="Arial"/>
          <w:bCs/>
          <w:sz w:val="20"/>
          <w:szCs w:val="20"/>
        </w:rPr>
        <w:t xml:space="preserve"> hectolitre pour une prestation supplémentaire de chargement des camions </w:t>
      </w:r>
      <w:r w:rsidR="00DB7AC7">
        <w:rPr>
          <w:rFonts w:ascii="Arial" w:hAnsi="Arial" w:cs="Arial"/>
          <w:bCs/>
          <w:sz w:val="20"/>
          <w:szCs w:val="20"/>
        </w:rPr>
        <w:t xml:space="preserve">pendant ou après la récolte. Le montant correspond à la prestation d’une personne par chargement. </w:t>
      </w:r>
    </w:p>
    <w:p w14:paraId="60387F0B" w14:textId="77777777" w:rsidR="00B02998" w:rsidRDefault="00B02998" w:rsidP="00B02998">
      <w:pPr>
        <w:keepNext/>
        <w:spacing w:before="240" w:after="240"/>
        <w:outlineLvl w:val="1"/>
        <w:rPr>
          <w:rFonts w:ascii="Arial" w:hAnsi="Arial" w:cs="Arial"/>
          <w:b/>
          <w:color w:val="006600"/>
          <w:sz w:val="20"/>
          <w:szCs w:val="20"/>
          <w:u w:val="single"/>
        </w:rPr>
      </w:pPr>
    </w:p>
    <w:p w14:paraId="3EBCD385" w14:textId="0E4556F2" w:rsidR="00CE6D42" w:rsidRDefault="00CE6D42" w:rsidP="00CE6D42">
      <w:pPr>
        <w:autoSpaceDE w:val="0"/>
        <w:autoSpaceDN w:val="0"/>
        <w:adjustRightInd w:val="0"/>
        <w:jc w:val="both"/>
        <w:outlineLvl w:val="0"/>
        <w:rPr>
          <w:rFonts w:ascii="Arial" w:hAnsi="Arial" w:cs="Arial"/>
          <w:b/>
          <w:bCs/>
          <w:sz w:val="20"/>
          <w:lang w:eastAsia="en-US"/>
        </w:rPr>
      </w:pPr>
      <w:r w:rsidRPr="00CE6D42">
        <w:rPr>
          <w:rFonts w:ascii="Arial" w:hAnsi="Arial" w:cs="Arial"/>
          <w:b/>
          <w:bCs/>
          <w:sz w:val="20"/>
          <w:lang w:eastAsia="en-US"/>
        </w:rPr>
        <w:t xml:space="preserve">Bordereau des Prix Unitaires à compléter : </w:t>
      </w:r>
      <w:r w:rsidR="00830D6F" w:rsidRPr="00CB1AB4">
        <w:rPr>
          <w:rFonts w:ascii="Arial" w:hAnsi="Arial" w:cs="Arial"/>
          <w:b/>
          <w:bCs/>
          <w:sz w:val="20"/>
          <w:lang w:eastAsia="en-US"/>
        </w:rPr>
        <w:t>réponse obligatoire</w:t>
      </w:r>
    </w:p>
    <w:p w14:paraId="11A53BAE" w14:textId="77777777" w:rsidR="001A0336" w:rsidRDefault="001A0336" w:rsidP="00CE6D42">
      <w:pPr>
        <w:autoSpaceDE w:val="0"/>
        <w:autoSpaceDN w:val="0"/>
        <w:adjustRightInd w:val="0"/>
        <w:jc w:val="both"/>
        <w:outlineLvl w:val="0"/>
        <w:rPr>
          <w:rFonts w:ascii="Arial" w:hAnsi="Arial" w:cs="Arial"/>
          <w:b/>
          <w:bCs/>
          <w:sz w:val="20"/>
          <w:lang w:eastAsia="en-US"/>
        </w:rPr>
      </w:pPr>
    </w:p>
    <w:tbl>
      <w:tblPr>
        <w:tblStyle w:val="TableauGrille4-Accentuation6"/>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213"/>
      </w:tblGrid>
      <w:tr w:rsidR="00F1498C" w:rsidRPr="0019409E" w14:paraId="559656AC" w14:textId="77777777" w:rsidTr="0082643C">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22664E4F" w14:textId="35C1AE0E" w:rsidR="00F1498C" w:rsidRPr="0019409E" w:rsidRDefault="00F1498C" w:rsidP="0082643C">
            <w:pPr>
              <w:autoSpaceDE w:val="0"/>
              <w:autoSpaceDN w:val="0"/>
              <w:adjustRightInd w:val="0"/>
              <w:jc w:val="center"/>
              <w:rPr>
                <w:rFonts w:ascii="Arial" w:hAnsi="Arial" w:cs="Arial"/>
                <w:color w:val="auto"/>
                <w:szCs w:val="22"/>
              </w:rPr>
            </w:pPr>
            <w:r>
              <w:rPr>
                <w:rFonts w:ascii="Arial" w:hAnsi="Arial" w:cs="Arial"/>
                <w:color w:val="auto"/>
                <w:szCs w:val="22"/>
              </w:rPr>
              <w:t xml:space="preserve">Lots </w:t>
            </w:r>
            <w:r w:rsidR="00CB1AB4">
              <w:rPr>
                <w:rFonts w:ascii="Arial" w:hAnsi="Arial" w:cs="Arial"/>
                <w:color w:val="auto"/>
                <w:szCs w:val="22"/>
              </w:rPr>
              <w:t>1 à 11</w:t>
            </w:r>
          </w:p>
        </w:tc>
        <w:tc>
          <w:tcPr>
            <w:tcW w:w="3213" w:type="dxa"/>
            <w:vAlign w:val="center"/>
          </w:tcPr>
          <w:p w14:paraId="49D6EEDC" w14:textId="2C3D4C69" w:rsidR="00F1498C" w:rsidRPr="0019409E" w:rsidRDefault="00F1498C" w:rsidP="0082643C">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Cs w:val="22"/>
              </w:rPr>
            </w:pPr>
            <w:r w:rsidRPr="0019409E">
              <w:rPr>
                <w:rFonts w:ascii="Arial" w:hAnsi="Arial" w:cs="Arial"/>
                <w:color w:val="auto"/>
                <w:szCs w:val="22"/>
              </w:rPr>
              <w:t>Prix € HT</w:t>
            </w:r>
          </w:p>
        </w:tc>
      </w:tr>
      <w:tr w:rsidR="00F1498C" w:rsidRPr="0019409E" w14:paraId="443852C2" w14:textId="77777777" w:rsidTr="0082643C">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0387DBC8" w14:textId="3576DE5C" w:rsidR="00F1498C" w:rsidRPr="00412D52" w:rsidRDefault="00F1498C" w:rsidP="003E35B5">
            <w:pPr>
              <w:pStyle w:val="Paragraphedeliste"/>
              <w:numPr>
                <w:ilvl w:val="0"/>
                <w:numId w:val="4"/>
              </w:numPr>
              <w:autoSpaceDE w:val="0"/>
              <w:autoSpaceDN w:val="0"/>
              <w:adjustRightInd w:val="0"/>
              <w:rPr>
                <w:rFonts w:ascii="Arial" w:hAnsi="Arial" w:cs="Arial"/>
                <w:i/>
                <w:iCs/>
                <w:szCs w:val="22"/>
              </w:rPr>
            </w:pPr>
            <w:r>
              <w:rPr>
                <w:rFonts w:ascii="Arial" w:hAnsi="Arial" w:cs="Arial"/>
                <w:i/>
                <w:iCs/>
                <w:szCs w:val="22"/>
              </w:rPr>
              <w:t>Prix forfaitaire de prestations de chargement des camions</w:t>
            </w:r>
          </w:p>
        </w:tc>
        <w:tc>
          <w:tcPr>
            <w:tcW w:w="3213" w:type="dxa"/>
            <w:vAlign w:val="center"/>
          </w:tcPr>
          <w:p w14:paraId="0E072C3A" w14:textId="319ED1F3" w:rsidR="00F1498C" w:rsidRPr="0019409E" w:rsidRDefault="00F1498C" w:rsidP="0082643C">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6BFBD475" w14:textId="77777777" w:rsidR="00CE6D42" w:rsidRPr="00CE6D42" w:rsidRDefault="00CE6D42" w:rsidP="00CE6D42">
      <w:pPr>
        <w:autoSpaceDE w:val="0"/>
        <w:autoSpaceDN w:val="0"/>
        <w:adjustRightInd w:val="0"/>
        <w:jc w:val="both"/>
        <w:outlineLvl w:val="0"/>
        <w:rPr>
          <w:rFonts w:ascii="Arial" w:hAnsi="Arial" w:cs="Arial"/>
          <w:b/>
          <w:bCs/>
          <w:sz w:val="20"/>
          <w:lang w:eastAsia="en-US"/>
        </w:rPr>
      </w:pPr>
    </w:p>
    <w:p w14:paraId="4A2BD5B8" w14:textId="77777777" w:rsidR="00B02998" w:rsidRPr="00A47635" w:rsidRDefault="00B02998" w:rsidP="00B02998">
      <w:pPr>
        <w:keepNext/>
        <w:spacing w:before="240" w:after="240"/>
        <w:outlineLvl w:val="1"/>
        <w:rPr>
          <w:rFonts w:ascii="Arial" w:hAnsi="Arial" w:cs="Arial"/>
          <w:b/>
          <w:color w:val="006600"/>
          <w:sz w:val="20"/>
          <w:szCs w:val="20"/>
          <w:u w:val="single"/>
        </w:rPr>
      </w:pPr>
      <w:r w:rsidRPr="00A47635">
        <w:rPr>
          <w:rFonts w:ascii="Arial" w:hAnsi="Arial" w:cs="Arial"/>
          <w:b/>
          <w:color w:val="006600"/>
          <w:sz w:val="20"/>
          <w:szCs w:val="20"/>
          <w:u w:val="single"/>
        </w:rPr>
        <w:t>Droit de retrait et d’abandon des récoltes</w:t>
      </w:r>
    </w:p>
    <w:p w14:paraId="0EB2E164" w14:textId="77777777" w:rsidR="00B02998" w:rsidRDefault="00B02998" w:rsidP="00CE6D42">
      <w:pPr>
        <w:spacing w:after="160" w:line="256" w:lineRule="auto"/>
        <w:jc w:val="both"/>
        <w:rPr>
          <w:rFonts w:ascii="Arial" w:hAnsi="Arial" w:cs="Arial"/>
          <w:bCs/>
          <w:sz w:val="20"/>
          <w:szCs w:val="20"/>
        </w:rPr>
      </w:pPr>
      <w:r>
        <w:rPr>
          <w:rFonts w:ascii="Arial" w:hAnsi="Arial" w:cs="Arial"/>
          <w:bCs/>
          <w:sz w:val="20"/>
          <w:szCs w:val="20"/>
        </w:rPr>
        <w:t>Sur base des journées « test » mise en place avant chaque récolte, la sécherie de la Joux se réserve le droit de mettre fin prématurément à une récolte planifiée, notamment sur base des informations transmises par le récoltant sur la qualité des cônes.</w:t>
      </w:r>
    </w:p>
    <w:p w14:paraId="7F7D823B" w14:textId="77777777" w:rsidR="00B02998" w:rsidRDefault="00B02998" w:rsidP="00CE6D42">
      <w:pPr>
        <w:spacing w:after="160" w:line="256" w:lineRule="auto"/>
        <w:jc w:val="both"/>
        <w:rPr>
          <w:rFonts w:ascii="Arial" w:hAnsi="Arial" w:cs="Arial"/>
          <w:bCs/>
          <w:sz w:val="20"/>
          <w:szCs w:val="20"/>
        </w:rPr>
      </w:pPr>
      <w:r>
        <w:rPr>
          <w:rFonts w:ascii="Arial" w:hAnsi="Arial" w:cs="Arial"/>
          <w:bCs/>
          <w:sz w:val="20"/>
          <w:szCs w:val="20"/>
        </w:rPr>
        <w:t>Certaines récoltes devront être réalisées en dehors des conditions prévues par les modulations de fructification et d’accès à la parcelle. Dans ce type de récolte, les récoltes seront payées au « forfait jours ».</w:t>
      </w:r>
    </w:p>
    <w:p w14:paraId="0CFA0786" w14:textId="77777777" w:rsidR="00B02998" w:rsidRDefault="00B02998" w:rsidP="00CE6D42">
      <w:pPr>
        <w:spacing w:after="160" w:line="256" w:lineRule="auto"/>
        <w:jc w:val="both"/>
        <w:rPr>
          <w:rFonts w:ascii="Arial" w:hAnsi="Arial" w:cs="Arial"/>
          <w:bCs/>
          <w:sz w:val="20"/>
          <w:szCs w:val="20"/>
        </w:rPr>
      </w:pPr>
      <w:r>
        <w:rPr>
          <w:rFonts w:ascii="Arial" w:hAnsi="Arial" w:cs="Arial"/>
          <w:bCs/>
          <w:sz w:val="20"/>
          <w:szCs w:val="20"/>
        </w:rPr>
        <w:t xml:space="preserve">Dans le cas d’un abandon </w:t>
      </w:r>
      <w:proofErr w:type="gramStart"/>
      <w:r>
        <w:rPr>
          <w:rFonts w:ascii="Arial" w:hAnsi="Arial" w:cs="Arial"/>
          <w:bCs/>
          <w:sz w:val="20"/>
          <w:szCs w:val="20"/>
        </w:rPr>
        <w:t>suite à</w:t>
      </w:r>
      <w:proofErr w:type="gramEnd"/>
      <w:r>
        <w:rPr>
          <w:rFonts w:ascii="Arial" w:hAnsi="Arial" w:cs="Arial"/>
          <w:bCs/>
          <w:sz w:val="20"/>
          <w:szCs w:val="20"/>
        </w:rPr>
        <w:t xml:space="preserve"> la journée test, celle-ci sera facturée soit au prix de la récolte en fonction des modulations, soit au prix forfaitaire d’une journée de récolte.</w:t>
      </w:r>
    </w:p>
    <w:p w14:paraId="6EFF5D58" w14:textId="4AC5398E" w:rsidR="00B02998" w:rsidRPr="00CE6D42" w:rsidRDefault="00B02998" w:rsidP="003E35B5">
      <w:pPr>
        <w:numPr>
          <w:ilvl w:val="0"/>
          <w:numId w:val="3"/>
        </w:numPr>
        <w:pBdr>
          <w:top w:val="single" w:sz="4" w:space="1" w:color="auto"/>
          <w:left w:val="single" w:sz="4" w:space="4" w:color="auto"/>
          <w:bottom w:val="single" w:sz="4" w:space="1" w:color="auto"/>
          <w:right w:val="single" w:sz="4" w:space="4" w:color="auto"/>
        </w:pBdr>
        <w:spacing w:after="160" w:line="256" w:lineRule="auto"/>
        <w:contextualSpacing/>
        <w:rPr>
          <w:rFonts w:ascii="Arial" w:hAnsi="Arial" w:cs="Arial"/>
          <w:bCs/>
          <w:sz w:val="20"/>
          <w:szCs w:val="20"/>
        </w:rPr>
      </w:pPr>
      <w:r w:rsidRPr="00CE6D42">
        <w:rPr>
          <w:rFonts w:ascii="Arial" w:hAnsi="Arial" w:cs="Arial"/>
          <w:bCs/>
          <w:sz w:val="20"/>
          <w:szCs w:val="20"/>
        </w:rPr>
        <w:lastRenderedPageBreak/>
        <w:t>Le soumissionnaire devra remettre un prix forfaitaire (à la journée</w:t>
      </w:r>
      <w:r w:rsidR="00DB7AC7">
        <w:rPr>
          <w:rFonts w:ascii="Arial" w:hAnsi="Arial" w:cs="Arial"/>
          <w:bCs/>
          <w:sz w:val="20"/>
          <w:szCs w:val="20"/>
        </w:rPr>
        <w:t xml:space="preserve"> et par personne). </w:t>
      </w:r>
    </w:p>
    <w:p w14:paraId="55ACE59D" w14:textId="77777777" w:rsidR="00B02998" w:rsidRPr="00446ADE" w:rsidRDefault="00B02998" w:rsidP="00B02998">
      <w:pPr>
        <w:spacing w:after="160" w:line="256" w:lineRule="auto"/>
        <w:ind w:left="786"/>
        <w:contextualSpacing/>
        <w:rPr>
          <w:rFonts w:ascii="Arial" w:hAnsi="Arial" w:cs="Arial"/>
          <w:bCs/>
          <w:sz w:val="20"/>
          <w:szCs w:val="20"/>
        </w:rPr>
      </w:pPr>
    </w:p>
    <w:p w14:paraId="64F1A08F" w14:textId="37C7B7FF" w:rsidR="00B02998" w:rsidRDefault="00B02998" w:rsidP="00B02998">
      <w:pPr>
        <w:spacing w:after="160" w:line="256" w:lineRule="auto"/>
        <w:rPr>
          <w:rFonts w:ascii="Arial" w:hAnsi="Arial" w:cs="Arial"/>
          <w:bCs/>
          <w:sz w:val="20"/>
          <w:szCs w:val="20"/>
        </w:rPr>
      </w:pPr>
      <w:r>
        <w:rPr>
          <w:rFonts w:ascii="Arial" w:hAnsi="Arial" w:cs="Arial"/>
          <w:bCs/>
          <w:sz w:val="20"/>
          <w:szCs w:val="20"/>
        </w:rPr>
        <w:t>Dans le cas où un problème de qualité ou de quantité observé après la journée test : la sécherie</w:t>
      </w:r>
      <w:r w:rsidR="00DB7AC7">
        <w:rPr>
          <w:rFonts w:ascii="Arial" w:hAnsi="Arial" w:cs="Arial"/>
          <w:bCs/>
          <w:sz w:val="20"/>
          <w:szCs w:val="20"/>
        </w:rPr>
        <w:t xml:space="preserve"> de la Joux</w:t>
      </w:r>
      <w:r>
        <w:rPr>
          <w:rFonts w:ascii="Arial" w:hAnsi="Arial" w:cs="Arial"/>
          <w:bCs/>
          <w:sz w:val="20"/>
          <w:szCs w:val="20"/>
        </w:rPr>
        <w:t xml:space="preserve"> se réserve le droit de mettre fin à la récolte sans délais. </w:t>
      </w:r>
    </w:p>
    <w:p w14:paraId="4DDAE5FC" w14:textId="48A7F5BC" w:rsidR="00CE6D42" w:rsidRDefault="00CE6D42" w:rsidP="00CE6D42">
      <w:pPr>
        <w:autoSpaceDE w:val="0"/>
        <w:autoSpaceDN w:val="0"/>
        <w:adjustRightInd w:val="0"/>
        <w:jc w:val="both"/>
        <w:outlineLvl w:val="0"/>
        <w:rPr>
          <w:rFonts w:ascii="Arial" w:hAnsi="Arial" w:cs="Arial"/>
          <w:b/>
          <w:bCs/>
          <w:sz w:val="20"/>
          <w:lang w:eastAsia="en-US"/>
        </w:rPr>
      </w:pPr>
      <w:r w:rsidRPr="00CE6D42">
        <w:rPr>
          <w:rFonts w:ascii="Arial" w:hAnsi="Arial" w:cs="Arial"/>
          <w:b/>
          <w:bCs/>
          <w:sz w:val="20"/>
          <w:lang w:eastAsia="en-US"/>
        </w:rPr>
        <w:t xml:space="preserve">Bordereau des Prix Unitaires à compléter : </w:t>
      </w:r>
      <w:r w:rsidR="00830D6F" w:rsidRPr="00CB1AB4">
        <w:rPr>
          <w:rFonts w:ascii="Arial" w:hAnsi="Arial" w:cs="Arial"/>
          <w:b/>
          <w:bCs/>
          <w:sz w:val="20"/>
          <w:lang w:eastAsia="en-US"/>
        </w:rPr>
        <w:t>réponse obligatoire</w:t>
      </w:r>
    </w:p>
    <w:p w14:paraId="2D267E5F" w14:textId="77777777" w:rsidR="00CB1AB4" w:rsidRDefault="00CB1AB4" w:rsidP="00CE6D42">
      <w:pPr>
        <w:autoSpaceDE w:val="0"/>
        <w:autoSpaceDN w:val="0"/>
        <w:adjustRightInd w:val="0"/>
        <w:jc w:val="both"/>
        <w:outlineLvl w:val="0"/>
        <w:rPr>
          <w:rFonts w:ascii="Arial" w:hAnsi="Arial" w:cs="Arial"/>
          <w:b/>
          <w:bCs/>
          <w:sz w:val="20"/>
          <w:lang w:eastAsia="en-US"/>
        </w:rPr>
      </w:pPr>
    </w:p>
    <w:tbl>
      <w:tblPr>
        <w:tblStyle w:val="TableauGrille4-Accentuation6"/>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213"/>
      </w:tblGrid>
      <w:tr w:rsidR="00B02998" w:rsidRPr="0019409E" w14:paraId="4AE97CB8" w14:textId="77777777" w:rsidTr="00F76A69">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24A976B3" w14:textId="623F1524" w:rsidR="00B02998" w:rsidRPr="0019409E" w:rsidRDefault="00B02998" w:rsidP="00F76A69">
            <w:pPr>
              <w:autoSpaceDE w:val="0"/>
              <w:autoSpaceDN w:val="0"/>
              <w:adjustRightInd w:val="0"/>
              <w:jc w:val="center"/>
              <w:rPr>
                <w:rFonts w:ascii="Arial" w:hAnsi="Arial" w:cs="Arial"/>
                <w:color w:val="auto"/>
                <w:szCs w:val="22"/>
              </w:rPr>
            </w:pPr>
            <w:r>
              <w:rPr>
                <w:rFonts w:ascii="Arial" w:hAnsi="Arial" w:cs="Arial"/>
                <w:color w:val="auto"/>
                <w:szCs w:val="22"/>
              </w:rPr>
              <w:t>Lots</w:t>
            </w:r>
            <w:r w:rsidR="00CB1AB4">
              <w:rPr>
                <w:rFonts w:ascii="Arial" w:hAnsi="Arial" w:cs="Arial"/>
                <w:color w:val="auto"/>
                <w:szCs w:val="22"/>
              </w:rPr>
              <w:t xml:space="preserve"> 1 à 11</w:t>
            </w:r>
            <w:r>
              <w:rPr>
                <w:rFonts w:ascii="Arial" w:hAnsi="Arial" w:cs="Arial"/>
                <w:color w:val="auto"/>
                <w:szCs w:val="22"/>
              </w:rPr>
              <w:t xml:space="preserve"> </w:t>
            </w:r>
          </w:p>
        </w:tc>
        <w:tc>
          <w:tcPr>
            <w:tcW w:w="3213" w:type="dxa"/>
            <w:vAlign w:val="center"/>
          </w:tcPr>
          <w:p w14:paraId="143B8852" w14:textId="77777777" w:rsidR="00B02998" w:rsidRPr="0019409E" w:rsidRDefault="00B02998" w:rsidP="00F76A6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Cs w:val="22"/>
              </w:rPr>
            </w:pPr>
            <w:r w:rsidRPr="0019409E">
              <w:rPr>
                <w:rFonts w:ascii="Arial" w:hAnsi="Arial" w:cs="Arial"/>
                <w:color w:val="auto"/>
                <w:szCs w:val="22"/>
              </w:rPr>
              <w:t>Prix de base</w:t>
            </w:r>
            <w:r>
              <w:rPr>
                <w:rFonts w:ascii="Arial" w:hAnsi="Arial" w:cs="Arial"/>
                <w:color w:val="auto"/>
                <w:szCs w:val="22"/>
              </w:rPr>
              <w:t xml:space="preserve"> forfaitaire à la journée</w:t>
            </w:r>
            <w:r w:rsidRPr="0019409E">
              <w:rPr>
                <w:rFonts w:ascii="Arial" w:hAnsi="Arial" w:cs="Arial"/>
                <w:color w:val="auto"/>
                <w:szCs w:val="22"/>
              </w:rPr>
              <w:t xml:space="preserve"> en € HT</w:t>
            </w:r>
          </w:p>
        </w:tc>
      </w:tr>
      <w:tr w:rsidR="00B02998" w:rsidRPr="0019409E" w14:paraId="5333658B" w14:textId="77777777" w:rsidTr="00F76A69">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7A626AE5" w14:textId="77777777" w:rsidR="00B02998" w:rsidRPr="00412D52" w:rsidRDefault="00B02998" w:rsidP="003E35B5">
            <w:pPr>
              <w:pStyle w:val="Paragraphedeliste"/>
              <w:numPr>
                <w:ilvl w:val="0"/>
                <w:numId w:val="4"/>
              </w:numPr>
              <w:autoSpaceDE w:val="0"/>
              <w:autoSpaceDN w:val="0"/>
              <w:adjustRightInd w:val="0"/>
              <w:rPr>
                <w:rFonts w:ascii="Arial" w:hAnsi="Arial" w:cs="Arial"/>
                <w:i/>
                <w:iCs/>
                <w:szCs w:val="22"/>
              </w:rPr>
            </w:pPr>
            <w:r w:rsidRPr="00412D52">
              <w:rPr>
                <w:rFonts w:ascii="Arial" w:hAnsi="Arial" w:cs="Arial"/>
                <w:i/>
                <w:iCs/>
                <w:szCs w:val="22"/>
              </w:rPr>
              <w:t>Prix forfaitaire d’une journée de récolte</w:t>
            </w:r>
          </w:p>
        </w:tc>
        <w:tc>
          <w:tcPr>
            <w:tcW w:w="3213" w:type="dxa"/>
            <w:vAlign w:val="center"/>
          </w:tcPr>
          <w:p w14:paraId="2CABBB0B" w14:textId="77777777" w:rsidR="00B02998" w:rsidRPr="0019409E" w:rsidRDefault="00B02998" w:rsidP="00F76A69">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70DB4A2B" w14:textId="77777777" w:rsidR="008E324C" w:rsidRDefault="008E324C" w:rsidP="008A1736">
      <w:pPr>
        <w:autoSpaceDE w:val="0"/>
        <w:autoSpaceDN w:val="0"/>
        <w:adjustRightInd w:val="0"/>
        <w:jc w:val="both"/>
        <w:outlineLvl w:val="0"/>
        <w:rPr>
          <w:rFonts w:ascii="Arial" w:hAnsi="Arial" w:cs="Arial"/>
          <w:b/>
          <w:bCs/>
          <w:color w:val="006600"/>
          <w:sz w:val="20"/>
          <w:szCs w:val="20"/>
        </w:rPr>
      </w:pPr>
    </w:p>
    <w:p w14:paraId="6F772893" w14:textId="29605CF7" w:rsidR="002B603F"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 xml:space="preserve">E </w:t>
      </w:r>
      <w:r w:rsidR="002B603F" w:rsidRPr="001C63EE">
        <w:rPr>
          <w:rFonts w:ascii="Arial" w:hAnsi="Arial" w:cs="Arial"/>
          <w:b/>
          <w:bCs/>
          <w:color w:val="006600"/>
          <w:sz w:val="20"/>
          <w:szCs w:val="20"/>
        </w:rPr>
        <w:t xml:space="preserve">1 – </w:t>
      </w:r>
      <w:r w:rsidR="006B715E" w:rsidRPr="001C63EE">
        <w:rPr>
          <w:rFonts w:ascii="Arial" w:hAnsi="Arial" w:cs="Arial"/>
          <w:b/>
          <w:bCs/>
          <w:color w:val="006600"/>
          <w:sz w:val="20"/>
          <w:szCs w:val="20"/>
        </w:rPr>
        <w:t>Quantité</w:t>
      </w:r>
      <w:r w:rsidR="00F90DDB" w:rsidRPr="001C63EE">
        <w:rPr>
          <w:rFonts w:ascii="Arial" w:hAnsi="Arial" w:cs="Arial"/>
          <w:b/>
          <w:bCs/>
          <w:color w:val="006600"/>
          <w:sz w:val="20"/>
          <w:szCs w:val="20"/>
        </w:rPr>
        <w:t xml:space="preserve"> de commande prévue par </w:t>
      </w:r>
      <w:r w:rsidR="00480AAE" w:rsidRPr="001C63EE">
        <w:rPr>
          <w:rFonts w:ascii="Arial" w:hAnsi="Arial" w:cs="Arial"/>
          <w:b/>
          <w:bCs/>
          <w:color w:val="006600"/>
          <w:sz w:val="20"/>
          <w:szCs w:val="20"/>
        </w:rPr>
        <w:t>l’accord-cadre</w:t>
      </w:r>
      <w:r w:rsidR="00717AD4" w:rsidRPr="001C63EE">
        <w:rPr>
          <w:rFonts w:ascii="Arial" w:hAnsi="Arial" w:cs="Arial"/>
          <w:b/>
          <w:bCs/>
          <w:color w:val="006600"/>
          <w:sz w:val="20"/>
          <w:szCs w:val="20"/>
        </w:rPr>
        <w:t> :</w:t>
      </w:r>
    </w:p>
    <w:p w14:paraId="2B1BFB39" w14:textId="6B8170ED" w:rsidR="00614013" w:rsidRDefault="00614013" w:rsidP="008A1736">
      <w:pPr>
        <w:autoSpaceDE w:val="0"/>
        <w:autoSpaceDN w:val="0"/>
        <w:adjustRightInd w:val="0"/>
        <w:jc w:val="both"/>
        <w:outlineLvl w:val="0"/>
        <w:rPr>
          <w:rFonts w:ascii="Arial" w:hAnsi="Arial" w:cs="Arial"/>
          <w:b/>
          <w:bCs/>
          <w:color w:val="006600"/>
          <w:sz w:val="20"/>
          <w:szCs w:val="20"/>
        </w:rPr>
      </w:pPr>
    </w:p>
    <w:p w14:paraId="1444298D" w14:textId="77777777" w:rsidR="00B02998" w:rsidRPr="00B02998" w:rsidRDefault="00B02998" w:rsidP="00B02998">
      <w:pPr>
        <w:jc w:val="both"/>
        <w:rPr>
          <w:rFonts w:ascii="Arial" w:hAnsi="Arial" w:cs="Arial"/>
          <w:sz w:val="20"/>
          <w:szCs w:val="20"/>
        </w:rPr>
      </w:pPr>
      <w:r w:rsidRPr="00B02998">
        <w:rPr>
          <w:rFonts w:ascii="Arial" w:hAnsi="Arial" w:cs="Arial"/>
          <w:sz w:val="20"/>
          <w:szCs w:val="20"/>
        </w:rPr>
        <w:t xml:space="preserve">Il n’y a pas d’engagement de la part du pouvoir adjudicateur concernant la réalisation de quantités ou de montants de commandes, qu’ils soient minimaux ou maximaux. Les quantités ou montants sont donnés à titre purement indicatif afin que chaque candidat puisse vérifier ses capacités techniques et humaines à exécuter les prestations demandées.  </w:t>
      </w:r>
    </w:p>
    <w:p w14:paraId="70B5E5D8" w14:textId="77777777" w:rsidR="00B02998" w:rsidRDefault="00B02998" w:rsidP="00F47E74">
      <w:pPr>
        <w:jc w:val="both"/>
        <w:rPr>
          <w:rFonts w:ascii="Arial" w:hAnsi="Arial" w:cs="Arial"/>
          <w:sz w:val="20"/>
          <w:szCs w:val="20"/>
        </w:rPr>
      </w:pPr>
    </w:p>
    <w:p w14:paraId="11CBA980" w14:textId="77777777" w:rsidR="00B02998" w:rsidRPr="00B02998" w:rsidRDefault="00B02998" w:rsidP="00B02998">
      <w:pPr>
        <w:jc w:val="both"/>
        <w:rPr>
          <w:rFonts w:ascii="Arial" w:hAnsi="Arial" w:cs="Arial"/>
          <w:sz w:val="20"/>
          <w:szCs w:val="20"/>
        </w:rPr>
      </w:pPr>
      <w:r w:rsidRPr="00B02998">
        <w:rPr>
          <w:rFonts w:ascii="Arial" w:hAnsi="Arial" w:cs="Arial"/>
          <w:sz w:val="20"/>
          <w:szCs w:val="20"/>
        </w:rPr>
        <w:t xml:space="preserve">L’attribution des bons de commandes se fera, pour chaque commande, selon une répartition en cascade : les bons de commande seront adressés à chacun des titulaires en fonction de leur classement lors de l’attribution du marché, selon la méthode dite « en cascade ». Ils seront donc d’abord adressés au prestataire dont l’offre a été classée en première position, puis au deuxième dans le cas où le premier n’a pas la capacité à réaliser la prestation et enfin au troisième si les deux premiers ne peuvent réaliser la prestation faisant l’objet de la commande. </w:t>
      </w:r>
    </w:p>
    <w:p w14:paraId="4D32531D" w14:textId="77777777" w:rsidR="00B02998" w:rsidRPr="00B02998" w:rsidRDefault="00B02998" w:rsidP="00B02998">
      <w:pPr>
        <w:jc w:val="both"/>
        <w:rPr>
          <w:rFonts w:ascii="Arial" w:hAnsi="Arial" w:cs="Arial"/>
          <w:sz w:val="20"/>
          <w:szCs w:val="20"/>
        </w:rPr>
      </w:pPr>
    </w:p>
    <w:p w14:paraId="1EAB618B" w14:textId="77777777" w:rsidR="00B02998" w:rsidRPr="00B02998" w:rsidRDefault="00B02998" w:rsidP="00B02998">
      <w:pPr>
        <w:jc w:val="both"/>
        <w:rPr>
          <w:rFonts w:ascii="Arial" w:hAnsi="Arial" w:cs="Arial"/>
          <w:sz w:val="20"/>
          <w:szCs w:val="20"/>
        </w:rPr>
      </w:pPr>
      <w:r w:rsidRPr="00B02998">
        <w:rPr>
          <w:rFonts w:ascii="Arial" w:hAnsi="Arial" w:cs="Arial"/>
          <w:sz w:val="20"/>
          <w:szCs w:val="20"/>
        </w:rPr>
        <w:t>Il convient de noter que si l’attributaire numéro 1 a la capacité de réaliser l’ensemble des prestations faisant l’objet des bons de commande, les attributaires suivants ne recevront pas de commandes.</w:t>
      </w:r>
    </w:p>
    <w:p w14:paraId="7DD29BDC" w14:textId="77777777" w:rsidR="00044F24" w:rsidRPr="00895DA4" w:rsidRDefault="00044F24" w:rsidP="00044F24">
      <w:pPr>
        <w:rPr>
          <w:rFonts w:ascii="Arial" w:hAnsi="Arial" w:cs="Arial"/>
          <w:sz w:val="20"/>
          <w:szCs w:val="20"/>
        </w:rPr>
      </w:pPr>
      <w:bookmarkStart w:id="13" w:name="_Hlk71554997"/>
    </w:p>
    <w:p w14:paraId="13B239DD" w14:textId="77777777" w:rsidR="00044F24" w:rsidRPr="00895DA4" w:rsidRDefault="00044F24" w:rsidP="00044F24">
      <w:pPr>
        <w:rPr>
          <w:rFonts w:ascii="Arial" w:hAnsi="Arial" w:cs="Arial"/>
          <w:sz w:val="20"/>
          <w:szCs w:val="20"/>
        </w:rPr>
      </w:pPr>
      <w:r w:rsidRPr="00895DA4">
        <w:rPr>
          <w:rFonts w:ascii="Arial" w:hAnsi="Arial" w:cs="Arial"/>
          <w:sz w:val="20"/>
          <w:szCs w:val="20"/>
        </w:rPr>
        <w:t xml:space="preserve">Les commandes en marché subséquent n’entrent pas dans les quantités indicatives de commandes.  </w:t>
      </w:r>
    </w:p>
    <w:bookmarkEnd w:id="13"/>
    <w:p w14:paraId="4269FFA6" w14:textId="77777777" w:rsidR="00784974" w:rsidRPr="007F2626" w:rsidRDefault="00784974" w:rsidP="008A1736">
      <w:pPr>
        <w:autoSpaceDE w:val="0"/>
        <w:autoSpaceDN w:val="0"/>
        <w:adjustRightInd w:val="0"/>
        <w:jc w:val="both"/>
        <w:outlineLvl w:val="0"/>
        <w:rPr>
          <w:rFonts w:ascii="Arial" w:hAnsi="Arial" w:cs="Arial"/>
          <w:sz w:val="20"/>
          <w:highlight w:val="yellow"/>
        </w:rPr>
      </w:pPr>
    </w:p>
    <w:p w14:paraId="2C7E82B5" w14:textId="1C46A7C7" w:rsidR="00480AAE" w:rsidRPr="001C63EE"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 xml:space="preserve">E </w:t>
      </w:r>
      <w:r w:rsidR="00480AAE" w:rsidRPr="001C63EE">
        <w:rPr>
          <w:rFonts w:ascii="Arial" w:hAnsi="Arial" w:cs="Arial"/>
          <w:b/>
          <w:bCs/>
          <w:color w:val="006600"/>
          <w:sz w:val="20"/>
          <w:szCs w:val="20"/>
        </w:rPr>
        <w:t>2 – Volume des marchés subséquents</w:t>
      </w:r>
      <w:r w:rsidR="00717AD4" w:rsidRPr="001C63EE">
        <w:rPr>
          <w:rFonts w:ascii="Arial" w:hAnsi="Arial" w:cs="Arial"/>
          <w:b/>
          <w:bCs/>
          <w:color w:val="006600"/>
          <w:sz w:val="20"/>
          <w:szCs w:val="20"/>
        </w:rPr>
        <w:t> </w:t>
      </w:r>
      <w:r w:rsidR="007F2626">
        <w:rPr>
          <w:rFonts w:ascii="Arial" w:hAnsi="Arial" w:cs="Arial"/>
          <w:b/>
          <w:bCs/>
          <w:color w:val="006600"/>
          <w:sz w:val="20"/>
          <w:szCs w:val="20"/>
        </w:rPr>
        <w:t>liés</w:t>
      </w:r>
    </w:p>
    <w:p w14:paraId="0B8A5716" w14:textId="77777777" w:rsidR="00717AD4" w:rsidRPr="001C63EE" w:rsidRDefault="00717AD4" w:rsidP="008A1736">
      <w:pPr>
        <w:autoSpaceDE w:val="0"/>
        <w:autoSpaceDN w:val="0"/>
        <w:adjustRightInd w:val="0"/>
        <w:jc w:val="both"/>
        <w:outlineLvl w:val="0"/>
        <w:rPr>
          <w:rFonts w:ascii="Arial" w:hAnsi="Arial" w:cs="Arial"/>
          <w:b/>
          <w:bCs/>
          <w:color w:val="006600"/>
          <w:sz w:val="20"/>
          <w:szCs w:val="20"/>
        </w:rPr>
      </w:pPr>
    </w:p>
    <w:p w14:paraId="5DD15A3C" w14:textId="77777777" w:rsidR="00B02998" w:rsidRPr="00B02998" w:rsidRDefault="00B02998" w:rsidP="00B02998">
      <w:pPr>
        <w:rPr>
          <w:rFonts w:ascii="Arial" w:hAnsi="Arial" w:cs="Arial"/>
          <w:sz w:val="20"/>
          <w:szCs w:val="20"/>
        </w:rPr>
      </w:pPr>
      <w:r w:rsidRPr="00B02998">
        <w:rPr>
          <w:rFonts w:ascii="Arial" w:hAnsi="Arial" w:cs="Arial"/>
          <w:sz w:val="20"/>
          <w:szCs w:val="20"/>
        </w:rPr>
        <w:t>L’ensemble des lots fait l’objet d’une exécution mixte :</w:t>
      </w:r>
    </w:p>
    <w:p w14:paraId="437F96C0" w14:textId="77777777" w:rsidR="00B02998" w:rsidRPr="00B02998" w:rsidRDefault="00B02998" w:rsidP="00B02998">
      <w:pPr>
        <w:rPr>
          <w:rFonts w:ascii="Arial" w:hAnsi="Arial" w:cs="Arial"/>
          <w:sz w:val="20"/>
          <w:szCs w:val="20"/>
        </w:rPr>
      </w:pPr>
    </w:p>
    <w:p w14:paraId="10C70D42" w14:textId="77777777" w:rsidR="00B02998" w:rsidRPr="00B02998" w:rsidRDefault="00B02998" w:rsidP="003E35B5">
      <w:pPr>
        <w:numPr>
          <w:ilvl w:val="0"/>
          <w:numId w:val="2"/>
        </w:numPr>
        <w:rPr>
          <w:rFonts w:ascii="Arial" w:hAnsi="Arial" w:cs="Arial"/>
          <w:sz w:val="20"/>
          <w:szCs w:val="20"/>
        </w:rPr>
      </w:pPr>
      <w:r w:rsidRPr="00B02998">
        <w:rPr>
          <w:rFonts w:ascii="Arial" w:hAnsi="Arial" w:cs="Arial"/>
          <w:sz w:val="20"/>
          <w:szCs w:val="20"/>
        </w:rPr>
        <w:t>Par bons de commande tant que les prestations à réaliser entrent dans l’application des prix de base prévus au BPU et/ou des critères de majoration / minoration ;</w:t>
      </w:r>
    </w:p>
    <w:p w14:paraId="3F5457B9" w14:textId="77777777" w:rsidR="00B02998" w:rsidRPr="00B02998" w:rsidRDefault="00B02998" w:rsidP="00B02998">
      <w:pPr>
        <w:rPr>
          <w:rFonts w:ascii="Arial" w:hAnsi="Arial" w:cs="Arial"/>
          <w:sz w:val="20"/>
          <w:szCs w:val="20"/>
        </w:rPr>
      </w:pPr>
    </w:p>
    <w:p w14:paraId="21B61745" w14:textId="77777777" w:rsidR="00B02998" w:rsidRPr="00B02998" w:rsidRDefault="00B02998" w:rsidP="003E35B5">
      <w:pPr>
        <w:numPr>
          <w:ilvl w:val="0"/>
          <w:numId w:val="2"/>
        </w:numPr>
        <w:rPr>
          <w:rFonts w:ascii="Arial" w:hAnsi="Arial" w:cs="Arial"/>
          <w:sz w:val="20"/>
          <w:szCs w:val="20"/>
        </w:rPr>
      </w:pPr>
      <w:r w:rsidRPr="00B02998">
        <w:rPr>
          <w:rFonts w:ascii="Arial" w:hAnsi="Arial" w:cs="Arial"/>
          <w:sz w:val="20"/>
          <w:szCs w:val="20"/>
        </w:rPr>
        <w:t xml:space="preserve">Par remise en concurrence du (es) titulaire(s) </w:t>
      </w:r>
    </w:p>
    <w:p w14:paraId="61A77B58" w14:textId="77777777" w:rsidR="00B02998" w:rsidRPr="00B02998" w:rsidRDefault="00B02998" w:rsidP="00B02998">
      <w:pPr>
        <w:rPr>
          <w:rFonts w:ascii="Arial" w:hAnsi="Arial" w:cs="Arial"/>
          <w:sz w:val="20"/>
          <w:szCs w:val="20"/>
        </w:rPr>
      </w:pPr>
    </w:p>
    <w:p w14:paraId="7133D188" w14:textId="77777777" w:rsidR="00B02998" w:rsidRPr="00B02998" w:rsidRDefault="00B02998" w:rsidP="003E35B5">
      <w:pPr>
        <w:numPr>
          <w:ilvl w:val="1"/>
          <w:numId w:val="2"/>
        </w:numPr>
        <w:rPr>
          <w:rFonts w:ascii="Arial" w:hAnsi="Arial" w:cs="Arial"/>
          <w:sz w:val="20"/>
          <w:szCs w:val="20"/>
        </w:rPr>
      </w:pPr>
      <w:r w:rsidRPr="00B02998">
        <w:rPr>
          <w:rFonts w:ascii="Arial" w:hAnsi="Arial" w:cs="Arial"/>
          <w:sz w:val="20"/>
          <w:szCs w:val="20"/>
        </w:rPr>
        <w:t>Lorsque l’application des critères ne permet pas de traduire la complexité de la prestation à réaliser ;</w:t>
      </w:r>
    </w:p>
    <w:p w14:paraId="6BFA4431" w14:textId="77777777" w:rsidR="00B02998" w:rsidRPr="00B02998" w:rsidRDefault="00B02998" w:rsidP="003E35B5">
      <w:pPr>
        <w:numPr>
          <w:ilvl w:val="1"/>
          <w:numId w:val="2"/>
        </w:numPr>
        <w:rPr>
          <w:rFonts w:ascii="Arial" w:hAnsi="Arial" w:cs="Arial"/>
          <w:sz w:val="20"/>
          <w:szCs w:val="20"/>
        </w:rPr>
      </w:pPr>
      <w:r w:rsidRPr="00B02998">
        <w:rPr>
          <w:rFonts w:ascii="Arial" w:hAnsi="Arial" w:cs="Arial"/>
          <w:sz w:val="20"/>
          <w:szCs w:val="20"/>
        </w:rPr>
        <w:t>Lorsque les prestations sont à réaliser dans un contexte particulier (essence avec peu de graines…) avec des contraintes techniques ou sur les délais qui ne permettent pas au titulaire de réaliser ces prestations aux prix chiffrés au bordereau de prix unitaires.</w:t>
      </w:r>
    </w:p>
    <w:p w14:paraId="7B16FA51" w14:textId="77777777" w:rsidR="00B02998" w:rsidRPr="00B02998" w:rsidRDefault="00B02998" w:rsidP="003E35B5">
      <w:pPr>
        <w:numPr>
          <w:ilvl w:val="1"/>
          <w:numId w:val="2"/>
        </w:numPr>
        <w:rPr>
          <w:rFonts w:ascii="Arial" w:hAnsi="Arial" w:cs="Arial"/>
          <w:sz w:val="20"/>
          <w:szCs w:val="20"/>
        </w:rPr>
      </w:pPr>
      <w:r w:rsidRPr="00B02998">
        <w:rPr>
          <w:rFonts w:ascii="Arial" w:hAnsi="Arial" w:cs="Arial"/>
          <w:sz w:val="20"/>
          <w:szCs w:val="20"/>
        </w:rPr>
        <w:t xml:space="preserve">Lorsque les prestations demandées ne sont pas prévues au bordereau des prix unitaires. </w:t>
      </w:r>
    </w:p>
    <w:p w14:paraId="3B8DF2A2" w14:textId="77777777" w:rsidR="00B02998" w:rsidRPr="00B02998" w:rsidRDefault="00B02998" w:rsidP="003E35B5">
      <w:pPr>
        <w:numPr>
          <w:ilvl w:val="1"/>
          <w:numId w:val="2"/>
        </w:numPr>
        <w:rPr>
          <w:rFonts w:ascii="Arial" w:hAnsi="Arial" w:cs="Arial"/>
          <w:sz w:val="20"/>
          <w:szCs w:val="20"/>
        </w:rPr>
      </w:pPr>
      <w:r w:rsidRPr="00B02998">
        <w:rPr>
          <w:rFonts w:ascii="Arial" w:hAnsi="Arial" w:cs="Arial"/>
          <w:sz w:val="20"/>
          <w:szCs w:val="20"/>
        </w:rPr>
        <w:t>Lorsqu’en application de l’article 4, il y a nécessité de fixer de nouveaux prix</w:t>
      </w:r>
    </w:p>
    <w:p w14:paraId="13C39988" w14:textId="77777777" w:rsidR="00B02998" w:rsidRPr="00B02998" w:rsidRDefault="00B02998" w:rsidP="00B02998">
      <w:pPr>
        <w:rPr>
          <w:rFonts w:ascii="Arial" w:hAnsi="Arial" w:cs="Arial"/>
          <w:sz w:val="20"/>
          <w:szCs w:val="20"/>
        </w:rPr>
      </w:pPr>
    </w:p>
    <w:p w14:paraId="51E5B186" w14:textId="77777777" w:rsidR="00B02998" w:rsidRPr="00B02998" w:rsidRDefault="00B02998" w:rsidP="00B02998">
      <w:pPr>
        <w:rPr>
          <w:rFonts w:ascii="Arial" w:hAnsi="Arial" w:cs="Arial"/>
          <w:sz w:val="20"/>
          <w:szCs w:val="20"/>
        </w:rPr>
      </w:pPr>
      <w:r w:rsidRPr="00B02998">
        <w:rPr>
          <w:rFonts w:ascii="Arial" w:hAnsi="Arial" w:cs="Arial"/>
          <w:sz w:val="20"/>
          <w:szCs w:val="20"/>
        </w:rPr>
        <w:t>Pour les prestations faisant l’objet d’une remise en concurrence, le(s) prix indiqué(s) au bordereau des prix unitaires ne s’applique(nt) pas et le titulaire chiffre librement la prestation demandée.</w:t>
      </w:r>
    </w:p>
    <w:p w14:paraId="4FB47DED" w14:textId="77777777" w:rsidR="005525B7" w:rsidRDefault="005525B7" w:rsidP="00044F24">
      <w:pPr>
        <w:rPr>
          <w:rFonts w:ascii="Arial" w:hAnsi="Arial" w:cs="Arial"/>
          <w:sz w:val="20"/>
          <w:szCs w:val="20"/>
        </w:rPr>
      </w:pPr>
    </w:p>
    <w:p w14:paraId="210CAEEB" w14:textId="77777777" w:rsidR="007F2626" w:rsidRPr="00044F24" w:rsidRDefault="007F2626" w:rsidP="007F2626">
      <w:pPr>
        <w:pStyle w:val="texte1"/>
        <w:rPr>
          <w:rFonts w:ascii="Arial" w:hAnsi="Arial" w:cs="Arial"/>
          <w:sz w:val="20"/>
        </w:rPr>
      </w:pPr>
      <w:r w:rsidRPr="00044F24">
        <w:rPr>
          <w:rFonts w:ascii="Arial" w:hAnsi="Arial" w:cs="Arial"/>
          <w:sz w:val="20"/>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726C29DC" w14:textId="77777777" w:rsidR="00FD6FC7" w:rsidRPr="005525B7" w:rsidRDefault="00FD6FC7" w:rsidP="00F452F1">
      <w:pPr>
        <w:autoSpaceDE w:val="0"/>
        <w:autoSpaceDN w:val="0"/>
        <w:adjustRightInd w:val="0"/>
        <w:jc w:val="both"/>
        <w:outlineLvl w:val="0"/>
        <w:rPr>
          <w:rFonts w:ascii="Arial" w:hAnsi="Arial" w:cs="Arial"/>
          <w:sz w:val="20"/>
          <w:szCs w:val="20"/>
        </w:rPr>
      </w:pPr>
    </w:p>
    <w:p w14:paraId="2ACF500E" w14:textId="76302FF3" w:rsidR="000975A2" w:rsidRPr="001C63EE"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E</w:t>
      </w:r>
      <w:r w:rsidR="00717AD4" w:rsidRPr="001C63EE">
        <w:rPr>
          <w:rFonts w:ascii="Arial" w:hAnsi="Arial" w:cs="Arial"/>
          <w:b/>
          <w:bCs/>
          <w:color w:val="006600"/>
          <w:sz w:val="20"/>
          <w:szCs w:val="20"/>
        </w:rPr>
        <w:t xml:space="preserve"> </w:t>
      </w:r>
      <w:r w:rsidR="00B02998">
        <w:rPr>
          <w:rFonts w:ascii="Arial" w:hAnsi="Arial" w:cs="Arial"/>
          <w:b/>
          <w:bCs/>
          <w:color w:val="006600"/>
          <w:sz w:val="20"/>
          <w:szCs w:val="20"/>
        </w:rPr>
        <w:t>3</w:t>
      </w:r>
      <w:r w:rsidR="000975A2" w:rsidRPr="001C63EE">
        <w:rPr>
          <w:rFonts w:ascii="Arial" w:hAnsi="Arial" w:cs="Arial"/>
          <w:b/>
          <w:bCs/>
          <w:color w:val="006600"/>
          <w:sz w:val="20"/>
          <w:szCs w:val="20"/>
        </w:rPr>
        <w:t xml:space="preserve"> – Prix arrêtés des marchés subséquents</w:t>
      </w:r>
      <w:r w:rsidR="00717AD4" w:rsidRPr="001C63EE">
        <w:rPr>
          <w:rFonts w:ascii="Arial" w:hAnsi="Arial" w:cs="Arial"/>
          <w:b/>
          <w:bCs/>
          <w:color w:val="006600"/>
          <w:sz w:val="20"/>
          <w:szCs w:val="20"/>
        </w:rPr>
        <w:t> :</w:t>
      </w:r>
    </w:p>
    <w:p w14:paraId="1E6C7DDF" w14:textId="77777777" w:rsidR="008A1736" w:rsidRPr="001C63EE" w:rsidRDefault="008A1736" w:rsidP="00D56C38">
      <w:pPr>
        <w:autoSpaceDE w:val="0"/>
        <w:autoSpaceDN w:val="0"/>
        <w:adjustRightInd w:val="0"/>
        <w:jc w:val="both"/>
        <w:outlineLvl w:val="0"/>
        <w:rPr>
          <w:rFonts w:ascii="Arial" w:hAnsi="Arial" w:cs="Arial"/>
          <w:b/>
          <w:bCs/>
          <w:color w:val="006600"/>
          <w:sz w:val="20"/>
          <w:szCs w:val="20"/>
        </w:rPr>
      </w:pPr>
    </w:p>
    <w:p w14:paraId="6E3EFDFA" w14:textId="77777777" w:rsidR="000975A2" w:rsidRPr="001C63EE" w:rsidRDefault="000975A2" w:rsidP="00D56C38">
      <w:pPr>
        <w:pStyle w:val="texte1"/>
        <w:rPr>
          <w:rFonts w:ascii="Arial" w:hAnsi="Arial" w:cs="Arial"/>
          <w:iCs/>
          <w:sz w:val="20"/>
        </w:rPr>
      </w:pPr>
      <w:r w:rsidRPr="001C63EE">
        <w:rPr>
          <w:rFonts w:ascii="Arial" w:hAnsi="Arial" w:cs="Arial"/>
          <w:sz w:val="20"/>
        </w:rPr>
        <w:lastRenderedPageBreak/>
        <w:t>Les prix arrêtés par les marchés subséquents seront fixés</w:t>
      </w:r>
      <w:r w:rsidRPr="001C63EE">
        <w:rPr>
          <w:rFonts w:ascii="Arial" w:hAnsi="Arial" w:cs="Arial"/>
          <w:i/>
          <w:sz w:val="20"/>
        </w:rPr>
        <w:t xml:space="preserve"> </w:t>
      </w:r>
      <w:r w:rsidRPr="001C63EE">
        <w:rPr>
          <w:rFonts w:ascii="Arial" w:hAnsi="Arial" w:cs="Arial"/>
          <w:iCs/>
          <w:sz w:val="20"/>
        </w:rPr>
        <w:t>par les documents contractuels demandés au stade des marchés subséquents (cf. acte d'engagement et pièces financières de chaque marché subséquent).</w:t>
      </w:r>
    </w:p>
    <w:p w14:paraId="2863E9A0" w14:textId="3A587CAE" w:rsidR="004305EC" w:rsidRDefault="004305EC" w:rsidP="00D56C38">
      <w:pPr>
        <w:jc w:val="both"/>
        <w:rPr>
          <w:rFonts w:ascii="Arial" w:hAnsi="Arial" w:cs="Arial"/>
          <w:sz w:val="20"/>
          <w:szCs w:val="20"/>
        </w:rPr>
      </w:pPr>
      <w:r w:rsidRPr="001C63EE">
        <w:rPr>
          <w:rFonts w:ascii="Arial" w:hAnsi="Arial" w:cs="Arial"/>
          <w:sz w:val="20"/>
          <w:szCs w:val="20"/>
        </w:rPr>
        <w:t>Les prix indiqués au bordereau des prix unitaires ne s’appliquent pas et le titulaire chiffre librement la prestation demandée.</w:t>
      </w:r>
    </w:p>
    <w:p w14:paraId="4C22852C" w14:textId="77777777" w:rsidR="000975A2" w:rsidRPr="001C63EE"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B11F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7B11FB" w:rsidRDefault="00FC5AE2" w:rsidP="002A7C46">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F</w:t>
            </w:r>
            <w:r w:rsidRPr="007B11FB">
              <w:rPr>
                <w:rFonts w:ascii="Arial" w:hAnsi="Arial" w:cs="Arial"/>
                <w:b/>
                <w:bCs/>
                <w:color w:val="000000" w:themeColor="text1"/>
              </w:rPr>
              <w:t xml:space="preserve">. Avance </w:t>
            </w:r>
          </w:p>
        </w:tc>
      </w:tr>
    </w:tbl>
    <w:p w14:paraId="36D91A9E" w14:textId="77777777" w:rsidR="00614013" w:rsidRDefault="00614013" w:rsidP="00614013">
      <w:pPr>
        <w:pStyle w:val="Corpsdetexte3"/>
        <w:jc w:val="both"/>
        <w:rPr>
          <w:rFonts w:ascii="Arial" w:hAnsi="Arial" w:cs="Arial"/>
          <w:b/>
          <w:bCs/>
          <w:sz w:val="20"/>
          <w:szCs w:val="20"/>
          <w:highlight w:val="lightGray"/>
        </w:rPr>
      </w:pPr>
    </w:p>
    <w:p w14:paraId="2FFDE286" w14:textId="717C6D04" w:rsidR="00614013" w:rsidRPr="000B7DB6" w:rsidRDefault="00614013" w:rsidP="00614013">
      <w:pPr>
        <w:pStyle w:val="Corpsdetexte3"/>
        <w:jc w:val="both"/>
        <w:rPr>
          <w:rFonts w:ascii="Arial" w:hAnsi="Arial" w:cs="Arial"/>
          <w:sz w:val="20"/>
          <w:szCs w:val="20"/>
        </w:rPr>
      </w:pPr>
      <w:r w:rsidRPr="000B7DB6">
        <w:rPr>
          <w:rFonts w:ascii="Arial" w:hAnsi="Arial" w:cs="Arial"/>
          <w:sz w:val="20"/>
          <w:szCs w:val="20"/>
        </w:rPr>
        <w:fldChar w:fldCharType="begin">
          <w:ffData>
            <w:name w:val="CaseACocher20"/>
            <w:enabled/>
            <w:calcOnExit w:val="0"/>
            <w:checkBox>
              <w:sizeAuto/>
              <w:default w:val="0"/>
            </w:checkBox>
          </w:ffData>
        </w:fldChar>
      </w:r>
      <w:r w:rsidRPr="000B7DB6">
        <w:rPr>
          <w:rFonts w:ascii="Arial" w:hAnsi="Arial" w:cs="Arial"/>
          <w:sz w:val="20"/>
          <w:szCs w:val="20"/>
        </w:rPr>
        <w:instrText xml:space="preserve"> FORMCHECKBOX </w:instrText>
      </w:r>
      <w:r w:rsidRPr="000B7DB6">
        <w:rPr>
          <w:rFonts w:ascii="Arial" w:hAnsi="Arial" w:cs="Arial"/>
          <w:sz w:val="20"/>
          <w:szCs w:val="20"/>
        </w:rPr>
      </w:r>
      <w:r w:rsidRPr="000B7DB6">
        <w:rPr>
          <w:rFonts w:ascii="Arial" w:hAnsi="Arial" w:cs="Arial"/>
          <w:sz w:val="20"/>
          <w:szCs w:val="20"/>
        </w:rPr>
        <w:fldChar w:fldCharType="separate"/>
      </w:r>
      <w:r w:rsidRPr="000B7DB6">
        <w:rPr>
          <w:rFonts w:ascii="Arial" w:hAnsi="Arial" w:cs="Arial"/>
          <w:sz w:val="20"/>
          <w:szCs w:val="20"/>
        </w:rPr>
        <w:fldChar w:fldCharType="end"/>
      </w:r>
      <w:r w:rsidRPr="000B7DB6">
        <w:rPr>
          <w:rFonts w:ascii="Arial" w:hAnsi="Arial" w:cs="Arial"/>
          <w:sz w:val="20"/>
          <w:szCs w:val="20"/>
        </w:rPr>
        <w:t xml:space="preserve">  Je ne renonce pas au bénéfice de l’avance</w:t>
      </w:r>
      <w:r w:rsidRPr="000B7DB6">
        <w:rPr>
          <w:rFonts w:ascii="Arial" w:hAnsi="Arial" w:cs="Arial"/>
          <w:sz w:val="20"/>
          <w:szCs w:val="20"/>
        </w:rPr>
        <w:tab/>
      </w:r>
      <w:r w:rsidRPr="000B7DB6">
        <w:rPr>
          <w:rFonts w:ascii="Arial" w:hAnsi="Arial" w:cs="Arial"/>
          <w:sz w:val="20"/>
          <w:szCs w:val="20"/>
        </w:rPr>
        <w:tab/>
      </w:r>
      <w:r w:rsidRPr="000B7DB6">
        <w:rPr>
          <w:rFonts w:ascii="Arial" w:hAnsi="Arial" w:cs="Arial"/>
          <w:sz w:val="20"/>
          <w:szCs w:val="20"/>
        </w:rPr>
        <w:fldChar w:fldCharType="begin">
          <w:ffData>
            <w:name w:val="CaseACocher20"/>
            <w:enabled/>
            <w:calcOnExit w:val="0"/>
            <w:checkBox>
              <w:sizeAuto/>
              <w:default w:val="0"/>
            </w:checkBox>
          </w:ffData>
        </w:fldChar>
      </w:r>
      <w:r w:rsidRPr="000B7DB6">
        <w:rPr>
          <w:rFonts w:ascii="Arial" w:hAnsi="Arial" w:cs="Arial"/>
          <w:sz w:val="20"/>
          <w:szCs w:val="20"/>
        </w:rPr>
        <w:instrText xml:space="preserve"> FORMCHECKBOX </w:instrText>
      </w:r>
      <w:r w:rsidRPr="000B7DB6">
        <w:rPr>
          <w:rFonts w:ascii="Arial" w:hAnsi="Arial" w:cs="Arial"/>
          <w:sz w:val="20"/>
          <w:szCs w:val="20"/>
        </w:rPr>
      </w:r>
      <w:r w:rsidRPr="000B7DB6">
        <w:rPr>
          <w:rFonts w:ascii="Arial" w:hAnsi="Arial" w:cs="Arial"/>
          <w:sz w:val="20"/>
          <w:szCs w:val="20"/>
        </w:rPr>
        <w:fldChar w:fldCharType="separate"/>
      </w:r>
      <w:r w:rsidRPr="000B7DB6">
        <w:rPr>
          <w:rFonts w:ascii="Arial" w:hAnsi="Arial" w:cs="Arial"/>
          <w:sz w:val="20"/>
          <w:szCs w:val="20"/>
        </w:rPr>
        <w:fldChar w:fldCharType="end"/>
      </w:r>
      <w:r w:rsidRPr="000B7DB6">
        <w:rPr>
          <w:rFonts w:ascii="Arial" w:hAnsi="Arial" w:cs="Arial"/>
          <w:sz w:val="20"/>
          <w:szCs w:val="20"/>
        </w:rPr>
        <w:t xml:space="preserve">  Je renonce au bénéfice de l’avance</w:t>
      </w:r>
    </w:p>
    <w:p w14:paraId="0FD25DFA" w14:textId="553F1B74" w:rsidR="00F114D7" w:rsidRDefault="00F114D7" w:rsidP="00F114D7">
      <w:pPr>
        <w:pStyle w:val="Corpsdetexte2"/>
        <w:spacing w:before="100" w:beforeAutospacing="1" w:after="100" w:afterAutospacing="1" w:line="240" w:lineRule="auto"/>
        <w:rPr>
          <w:rFonts w:ascii="Arial" w:hAnsi="Arial" w:cs="Arial"/>
          <w:sz w:val="20"/>
          <w:szCs w:val="20"/>
        </w:rPr>
      </w:pPr>
      <w:r w:rsidRPr="000B7DB6">
        <w:rPr>
          <w:rFonts w:ascii="Arial" w:hAnsi="Arial" w:cs="Arial"/>
          <w:sz w:val="20"/>
          <w:szCs w:val="20"/>
        </w:rPr>
        <w:t xml:space="preserve">Une avance pourra être accordée à la demande du titulaire dans les conditions prévues à </w:t>
      </w:r>
      <w:r w:rsidRPr="00EB58D0">
        <w:rPr>
          <w:rFonts w:ascii="Arial" w:hAnsi="Arial" w:cs="Arial"/>
          <w:sz w:val="20"/>
          <w:szCs w:val="20"/>
        </w:rPr>
        <w:t>l’article 6.2 des</w:t>
      </w:r>
      <w:r w:rsidRPr="000B7DB6">
        <w:rPr>
          <w:rFonts w:ascii="Arial" w:hAnsi="Arial" w:cs="Arial"/>
          <w:sz w:val="20"/>
          <w:szCs w:val="20"/>
        </w:rPr>
        <w:t xml:space="preserve"> Clauses générales d'achat de </w:t>
      </w:r>
      <w:r w:rsidR="00FD6FC7">
        <w:rPr>
          <w:rFonts w:ascii="Arial" w:hAnsi="Arial" w:cs="Arial"/>
          <w:sz w:val="20"/>
          <w:szCs w:val="20"/>
        </w:rPr>
        <w:t>services forestiers en forêt domaniale</w:t>
      </w:r>
      <w:r w:rsidRPr="000B7DB6">
        <w:rPr>
          <w:rFonts w:ascii="Arial" w:hAnsi="Arial" w:cs="Arial"/>
          <w:sz w:val="20"/>
          <w:szCs w:val="20"/>
        </w:rPr>
        <w:t>.</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B11F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7B11FB" w:rsidRDefault="00FC5AE2" w:rsidP="00FC5AE2">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G</w:t>
            </w:r>
            <w:r w:rsidRPr="007B11FB">
              <w:rPr>
                <w:rFonts w:ascii="Arial" w:hAnsi="Arial" w:cs="Arial"/>
                <w:b/>
                <w:bCs/>
                <w:color w:val="000000" w:themeColor="text1"/>
              </w:rPr>
              <w:t xml:space="preserve">. Durée </w:t>
            </w:r>
          </w:p>
        </w:tc>
      </w:tr>
    </w:tbl>
    <w:p w14:paraId="00245A46" w14:textId="77777777" w:rsidR="00FC5AE2" w:rsidRPr="007B11FB" w:rsidRDefault="00FC5AE2" w:rsidP="00FC5AE2">
      <w:pPr>
        <w:rPr>
          <w:rFonts w:ascii="Arial" w:hAnsi="Arial" w:cs="Arial"/>
          <w:b/>
          <w:highlight w:val="cyan"/>
        </w:rPr>
      </w:pPr>
    </w:p>
    <w:p w14:paraId="2C98DC5E" w14:textId="77777777" w:rsidR="00B02998" w:rsidRPr="00B02998" w:rsidRDefault="00B02998" w:rsidP="00B02998">
      <w:pPr>
        <w:jc w:val="both"/>
        <w:rPr>
          <w:rFonts w:ascii="Arial" w:hAnsi="Arial" w:cs="Arial"/>
          <w:sz w:val="20"/>
          <w:szCs w:val="20"/>
        </w:rPr>
      </w:pPr>
      <w:r w:rsidRPr="00B02998">
        <w:rPr>
          <w:rFonts w:ascii="Arial" w:hAnsi="Arial" w:cs="Arial"/>
          <w:sz w:val="20"/>
          <w:szCs w:val="20"/>
        </w:rPr>
        <w:t>La durée du présent marché est de douze (12) mois à compter de sa date de notification. Le marché est reconductible dans les mêmes termes trois fois un (1) an par tacite reconduction sans que sa durée ne puisse excéder quatre (4) ans.</w:t>
      </w:r>
    </w:p>
    <w:p w14:paraId="7F4AD996" w14:textId="77777777" w:rsidR="00B02998" w:rsidRPr="00B02998" w:rsidRDefault="00B02998" w:rsidP="00B02998">
      <w:pPr>
        <w:jc w:val="both"/>
        <w:rPr>
          <w:rFonts w:ascii="Arial" w:hAnsi="Arial" w:cs="Arial"/>
          <w:sz w:val="20"/>
          <w:szCs w:val="20"/>
        </w:rPr>
      </w:pPr>
    </w:p>
    <w:p w14:paraId="758A4EB8" w14:textId="77777777" w:rsidR="00B02998" w:rsidRPr="00B02998" w:rsidRDefault="00B02998" w:rsidP="00B02998">
      <w:pPr>
        <w:jc w:val="both"/>
        <w:rPr>
          <w:rFonts w:ascii="Arial" w:hAnsi="Arial" w:cs="Arial"/>
          <w:sz w:val="20"/>
          <w:szCs w:val="20"/>
        </w:rPr>
      </w:pPr>
      <w:r w:rsidRPr="00B02998">
        <w:rPr>
          <w:rFonts w:ascii="Arial" w:hAnsi="Arial" w:cs="Arial"/>
          <w:sz w:val="20"/>
          <w:szCs w:val="20"/>
        </w:rPr>
        <w:t>En cas de non-reconduction, l'ONF notifiera sa décision au titulaire par lettre recommandée avec accusé de réception, 2 mois au plus tard avant l'échéance en cours.</w:t>
      </w:r>
    </w:p>
    <w:p w14:paraId="55FAD32A" w14:textId="77777777" w:rsidR="00B02998" w:rsidRPr="00B02998" w:rsidRDefault="00B02998" w:rsidP="00B02998">
      <w:pPr>
        <w:jc w:val="both"/>
        <w:rPr>
          <w:rFonts w:ascii="Arial" w:hAnsi="Arial" w:cs="Arial"/>
          <w:sz w:val="20"/>
          <w:szCs w:val="20"/>
        </w:rPr>
      </w:pPr>
      <w:r w:rsidRPr="00B02998">
        <w:rPr>
          <w:rFonts w:ascii="Arial" w:hAnsi="Arial" w:cs="Arial"/>
          <w:sz w:val="20"/>
          <w:szCs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12B414BB" w14:textId="218C122B" w:rsidR="00D56C38" w:rsidRDefault="00D56C38" w:rsidP="00D56C38">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B11FB" w14:paraId="55776BE2" w14:textId="77777777" w:rsidTr="00CC5D3C">
        <w:tc>
          <w:tcPr>
            <w:tcW w:w="10065" w:type="dxa"/>
            <w:tcBorders>
              <w:top w:val="single" w:sz="12" w:space="0" w:color="339933"/>
              <w:bottom w:val="single" w:sz="12" w:space="0" w:color="339933"/>
            </w:tcBorders>
            <w:shd w:val="clear" w:color="FFFF00" w:fill="auto"/>
          </w:tcPr>
          <w:p w14:paraId="4DAF3454" w14:textId="11EA4DA8" w:rsidR="00FC5AE2" w:rsidRPr="007B11FB" w:rsidRDefault="00FC5AE2" w:rsidP="00FC5AE2">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BA0A08">
              <w:rPr>
                <w:rFonts w:ascii="Arial" w:hAnsi="Arial" w:cs="Arial"/>
                <w:b/>
                <w:bCs/>
                <w:color w:val="000000" w:themeColor="text1"/>
              </w:rPr>
              <w:t>H</w:t>
            </w:r>
            <w:r w:rsidRPr="007B11FB">
              <w:rPr>
                <w:rFonts w:ascii="Arial" w:hAnsi="Arial" w:cs="Arial"/>
                <w:b/>
                <w:bCs/>
                <w:color w:val="000000" w:themeColor="text1"/>
              </w:rPr>
              <w:t xml:space="preserve">. Sous-traitance </w:t>
            </w:r>
          </w:p>
        </w:tc>
      </w:tr>
    </w:tbl>
    <w:p w14:paraId="6172901F" w14:textId="77777777" w:rsidR="00FC5AE2" w:rsidRPr="007B11FB" w:rsidRDefault="00FC5AE2" w:rsidP="002B603F">
      <w:pPr>
        <w:tabs>
          <w:tab w:val="left" w:pos="5040"/>
        </w:tabs>
        <w:rPr>
          <w:rFonts w:ascii="Arial" w:hAnsi="Arial" w:cs="Arial"/>
          <w:b/>
          <w:bCs/>
        </w:rPr>
      </w:pPr>
    </w:p>
    <w:p w14:paraId="4BD8F3DB" w14:textId="7B696C43" w:rsidR="002B603F" w:rsidRPr="007B11FB" w:rsidRDefault="002B603F" w:rsidP="00D56C38">
      <w:pPr>
        <w:pStyle w:val="Corpsdetexte"/>
        <w:jc w:val="both"/>
        <w:rPr>
          <w:rFonts w:ascii="Arial" w:hAnsi="Arial" w:cs="Arial"/>
          <w:b/>
          <w:bCs/>
          <w:sz w:val="20"/>
        </w:rPr>
      </w:pPr>
      <w:r w:rsidRPr="007B11FB">
        <w:rPr>
          <w:rFonts w:ascii="Arial" w:hAnsi="Arial" w:cs="Arial"/>
          <w:sz w:val="20"/>
        </w:rPr>
        <w:t>A la remise de son offre, le candidat fournit au pouvoir adjudicateur une (des) déclaration(s) de sous-traitance rédigée(s) ou un (des) engagement(s) écrit(s) du (des) sous-traitant(s).</w:t>
      </w:r>
      <w:r w:rsidR="00802907">
        <w:rPr>
          <w:rFonts w:ascii="Arial" w:hAnsi="Arial" w:cs="Arial"/>
          <w:sz w:val="20"/>
        </w:rPr>
        <w:t xml:space="preserve"> </w:t>
      </w:r>
      <w:r w:rsidRPr="007B11FB">
        <w:rPr>
          <w:rFonts w:ascii="Arial" w:hAnsi="Arial" w:cs="Arial"/>
          <w:sz w:val="20"/>
        </w:rPr>
        <w:t xml:space="preserve">La notification </w:t>
      </w:r>
      <w:r w:rsidR="009F5E3D" w:rsidRPr="007B11FB">
        <w:rPr>
          <w:rFonts w:ascii="Arial" w:hAnsi="Arial" w:cs="Arial"/>
          <w:sz w:val="20"/>
        </w:rPr>
        <w:t>de l’accord-cadre</w:t>
      </w:r>
      <w:r w:rsidRPr="007B11FB">
        <w:rPr>
          <w:rFonts w:ascii="Arial" w:hAnsi="Arial" w:cs="Arial"/>
          <w:sz w:val="20"/>
        </w:rPr>
        <w:t xml:space="preserve"> emporte acceptation du (des) sous-traitant(s) et agrément de ses (leurs) conditions de paiement. </w:t>
      </w:r>
    </w:p>
    <w:p w14:paraId="5D1008E0" w14:textId="77777777" w:rsidR="002B603F" w:rsidRPr="007B11FB" w:rsidRDefault="002B603F" w:rsidP="00D56C38">
      <w:pPr>
        <w:pStyle w:val="Corpsdetexte"/>
        <w:jc w:val="both"/>
        <w:rPr>
          <w:rFonts w:ascii="Arial" w:hAnsi="Arial" w:cs="Arial"/>
          <w:b/>
          <w:bCs/>
          <w:sz w:val="20"/>
        </w:rPr>
      </w:pPr>
    </w:p>
    <w:p w14:paraId="4B315DEE" w14:textId="77777777" w:rsidR="002B603F" w:rsidRPr="007B11FB" w:rsidRDefault="002B603F" w:rsidP="00D56C38">
      <w:pPr>
        <w:pStyle w:val="Corpsdetexte"/>
        <w:jc w:val="both"/>
        <w:rPr>
          <w:rFonts w:ascii="Arial" w:hAnsi="Arial" w:cs="Arial"/>
          <w:b/>
          <w:bCs/>
          <w:sz w:val="20"/>
        </w:rPr>
      </w:pPr>
      <w:r w:rsidRPr="007B11FB">
        <w:rPr>
          <w:rFonts w:ascii="Arial" w:hAnsi="Arial" w:cs="Arial"/>
          <w:sz w:val="20"/>
        </w:rPr>
        <w:t>Le montant total des prestations que le candidat envisage de sous-traiter est de :</w:t>
      </w:r>
    </w:p>
    <w:p w14:paraId="3FED4429" w14:textId="77777777" w:rsidR="002B603F" w:rsidRPr="007B11FB" w:rsidRDefault="002B603F" w:rsidP="00D56C38">
      <w:pPr>
        <w:pStyle w:val="Corpsdetexte"/>
        <w:jc w:val="both"/>
        <w:rPr>
          <w:rFonts w:ascii="Arial" w:hAnsi="Arial" w:cs="Arial"/>
          <w:b/>
          <w:bCs/>
          <w:sz w:val="20"/>
        </w:rPr>
      </w:pPr>
    </w:p>
    <w:p w14:paraId="0C5CA46D" w14:textId="77777777" w:rsidR="002B603F" w:rsidRPr="007B11FB" w:rsidRDefault="002B603F" w:rsidP="00D56C38">
      <w:pPr>
        <w:pStyle w:val="Corpsdetexte"/>
        <w:jc w:val="both"/>
        <w:rPr>
          <w:rFonts w:ascii="Arial" w:hAnsi="Arial" w:cs="Arial"/>
          <w:b/>
          <w:bCs/>
          <w:sz w:val="20"/>
        </w:rPr>
      </w:pPr>
      <w:r w:rsidRPr="007B11FB">
        <w:rPr>
          <w:rFonts w:ascii="Arial" w:hAnsi="Arial" w:cs="Arial"/>
          <w:sz w:val="20"/>
        </w:rPr>
        <w:t>Montant en Euros HT :</w:t>
      </w:r>
    </w:p>
    <w:p w14:paraId="591CA0AB" w14:textId="77777777" w:rsidR="002B603F" w:rsidRPr="007B11FB" w:rsidRDefault="002B603F" w:rsidP="00D56C38">
      <w:pPr>
        <w:pStyle w:val="Corpsdetexte"/>
        <w:jc w:val="both"/>
        <w:rPr>
          <w:rFonts w:ascii="Arial" w:hAnsi="Arial" w:cs="Arial"/>
          <w:b/>
          <w:bCs/>
          <w:sz w:val="20"/>
        </w:rPr>
      </w:pPr>
      <w:r w:rsidRPr="007B11FB">
        <w:rPr>
          <w:rFonts w:ascii="Arial" w:hAnsi="Arial" w:cs="Arial"/>
          <w:sz w:val="20"/>
        </w:rPr>
        <w:t>………………………………………………………………………………………</w:t>
      </w:r>
    </w:p>
    <w:p w14:paraId="03B65EFB" w14:textId="77777777" w:rsidR="00882937" w:rsidRDefault="00882937" w:rsidP="00D56C38">
      <w:pPr>
        <w:pStyle w:val="Corpsdetexte"/>
        <w:jc w:val="both"/>
        <w:rPr>
          <w:rFonts w:ascii="Arial" w:hAnsi="Arial" w:cs="Arial"/>
          <w:sz w:val="20"/>
        </w:rPr>
      </w:pPr>
    </w:p>
    <w:p w14:paraId="3A4CAD5E" w14:textId="038AED18" w:rsidR="002B603F" w:rsidRPr="007B11FB" w:rsidRDefault="00882937" w:rsidP="00D56C38">
      <w:pPr>
        <w:pStyle w:val="Corpsdetexte"/>
        <w:jc w:val="both"/>
        <w:rPr>
          <w:rFonts w:ascii="Arial" w:hAnsi="Arial" w:cs="Arial"/>
          <w:b/>
          <w:bCs/>
          <w:sz w:val="20"/>
        </w:rPr>
      </w:pPr>
      <w:r>
        <w:rPr>
          <w:rFonts w:ascii="Arial" w:hAnsi="Arial" w:cs="Arial"/>
          <w:sz w:val="20"/>
        </w:rPr>
        <w:t>M</w:t>
      </w:r>
      <w:r w:rsidR="002B603F" w:rsidRPr="007B11FB">
        <w:rPr>
          <w:rFonts w:ascii="Arial" w:hAnsi="Arial" w:cs="Arial"/>
          <w:sz w:val="20"/>
        </w:rPr>
        <w:t>ontant en Euros TTC :</w:t>
      </w:r>
    </w:p>
    <w:p w14:paraId="2AA3C28C" w14:textId="55E986DA" w:rsidR="002B603F" w:rsidRDefault="002B603F" w:rsidP="00D56C38">
      <w:pPr>
        <w:pStyle w:val="Corpsdetexte"/>
        <w:jc w:val="both"/>
        <w:rPr>
          <w:rFonts w:ascii="Arial" w:hAnsi="Arial" w:cs="Arial"/>
          <w:sz w:val="20"/>
        </w:rPr>
      </w:pPr>
      <w:r w:rsidRPr="007B11FB">
        <w:rPr>
          <w:rFonts w:ascii="Arial" w:hAnsi="Arial" w:cs="Arial"/>
          <w:sz w:val="20"/>
        </w:rPr>
        <w:t>……………………………………………………………………………………...</w:t>
      </w:r>
    </w:p>
    <w:p w14:paraId="7AE736DA" w14:textId="13304B59" w:rsidR="0085378E" w:rsidRDefault="0085378E" w:rsidP="00D56C38">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7B11F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7B11FB" w:rsidRDefault="0093171C" w:rsidP="0093171C">
            <w:pPr>
              <w:tabs>
                <w:tab w:val="left" w:pos="-142"/>
                <w:tab w:val="left" w:pos="4111"/>
              </w:tabs>
              <w:jc w:val="both"/>
              <w:rPr>
                <w:rFonts w:ascii="Arial" w:hAnsi="Arial" w:cs="Arial"/>
                <w:b/>
                <w:bCs/>
                <w:color w:val="000000" w:themeColor="text1"/>
              </w:rPr>
            </w:pPr>
            <w:r w:rsidRPr="007B11FB">
              <w:rPr>
                <w:rFonts w:ascii="Arial" w:hAnsi="Arial" w:cs="Arial"/>
                <w:b/>
                <w:bCs/>
                <w:sz w:val="22"/>
              </w:rPr>
              <w:br w:type="page"/>
            </w: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I</w:t>
            </w:r>
            <w:r w:rsidRPr="007B11FB">
              <w:rPr>
                <w:rFonts w:ascii="Arial" w:hAnsi="Arial" w:cs="Arial"/>
                <w:b/>
                <w:bCs/>
                <w:color w:val="000000" w:themeColor="text1"/>
              </w:rPr>
              <w:t xml:space="preserve">. Répartition des prestations (en cas de groupement conjoint) </w:t>
            </w:r>
          </w:p>
        </w:tc>
      </w:tr>
    </w:tbl>
    <w:p w14:paraId="25325946" w14:textId="77777777" w:rsidR="002B603F" w:rsidRPr="007B11FB" w:rsidRDefault="002B603F" w:rsidP="002B603F">
      <w:pPr>
        <w:tabs>
          <w:tab w:val="left" w:pos="5040"/>
        </w:tabs>
        <w:rPr>
          <w:rFonts w:ascii="Arial" w:hAnsi="Arial" w:cs="Arial"/>
          <w:b/>
          <w:bCs/>
        </w:rPr>
      </w:pPr>
    </w:p>
    <w:p w14:paraId="1797ABAC" w14:textId="77777777" w:rsidR="002B603F" w:rsidRPr="007B11FB" w:rsidRDefault="0093171C" w:rsidP="002B603F">
      <w:pPr>
        <w:rPr>
          <w:rFonts w:ascii="Arial" w:hAnsi="Arial" w:cs="Arial"/>
          <w:sz w:val="20"/>
          <w:szCs w:val="20"/>
        </w:rPr>
      </w:pPr>
      <w:r w:rsidRPr="007B11FB">
        <w:rPr>
          <w:rFonts w:ascii="Arial" w:hAnsi="Arial" w:cs="Arial"/>
          <w:sz w:val="20"/>
          <w:szCs w:val="20"/>
        </w:rPr>
        <w:t xml:space="preserve"> </w:t>
      </w:r>
      <w:r w:rsidR="002B603F" w:rsidRPr="007B11FB">
        <w:rPr>
          <w:rFonts w:ascii="Arial" w:hAnsi="Arial" w:cs="Arial"/>
          <w:sz w:val="20"/>
          <w:szCs w:val="20"/>
        </w:rPr>
        <w:t>(</w:t>
      </w:r>
      <w:proofErr w:type="gramStart"/>
      <w:r w:rsidR="002B603F" w:rsidRPr="007B11FB">
        <w:rPr>
          <w:rFonts w:ascii="Arial" w:hAnsi="Arial" w:cs="Arial"/>
          <w:sz w:val="20"/>
          <w:szCs w:val="20"/>
        </w:rPr>
        <w:t>les</w:t>
      </w:r>
      <w:proofErr w:type="gramEnd"/>
      <w:r w:rsidR="002B603F" w:rsidRPr="007B11FB">
        <w:rPr>
          <w:rFonts w:ascii="Arial" w:hAnsi="Arial" w:cs="Arial"/>
          <w:sz w:val="20"/>
          <w:szCs w:val="20"/>
        </w:rPr>
        <w:t xml:space="preserve"> membres du groupement conjoint indiquent dans le tableau ci-dessous la répartition des prestations que chacun d’entre eux s’engage à réaliser) </w:t>
      </w:r>
    </w:p>
    <w:p w14:paraId="30A1A5C6" w14:textId="77777777" w:rsidR="002B603F" w:rsidRPr="007B11FB"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B11FB" w14:paraId="58CDE9BF" w14:textId="77777777" w:rsidTr="00CC5D3C">
        <w:trPr>
          <w:cantSplit/>
          <w:trHeight w:val="567"/>
        </w:trPr>
        <w:tc>
          <w:tcPr>
            <w:tcW w:w="3888" w:type="dxa"/>
            <w:vMerge w:val="restart"/>
            <w:vAlign w:val="center"/>
          </w:tcPr>
          <w:p w14:paraId="446170ED"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 xml:space="preserve">Désignation des membres </w:t>
            </w:r>
          </w:p>
          <w:p w14:paraId="6935FF53" w14:textId="77777777" w:rsidR="002B603F" w:rsidRPr="007B11FB" w:rsidRDefault="002B603F" w:rsidP="00CC5D3C">
            <w:pPr>
              <w:jc w:val="center"/>
              <w:rPr>
                <w:rFonts w:ascii="Arial" w:hAnsi="Arial" w:cs="Arial"/>
                <w:b/>
                <w:bCs/>
                <w:sz w:val="20"/>
                <w:szCs w:val="20"/>
              </w:rPr>
            </w:pPr>
            <w:proofErr w:type="gramStart"/>
            <w:r w:rsidRPr="007B11FB">
              <w:rPr>
                <w:rFonts w:ascii="Arial" w:hAnsi="Arial" w:cs="Arial"/>
                <w:b/>
                <w:bCs/>
                <w:sz w:val="20"/>
                <w:szCs w:val="20"/>
              </w:rPr>
              <w:t>du</w:t>
            </w:r>
            <w:proofErr w:type="gramEnd"/>
            <w:r w:rsidRPr="007B11FB">
              <w:rPr>
                <w:rFonts w:ascii="Arial" w:hAnsi="Arial" w:cs="Arial"/>
                <w:b/>
                <w:bCs/>
                <w:sz w:val="20"/>
                <w:szCs w:val="20"/>
              </w:rPr>
              <w:t xml:space="preserve"> groupement conjoint</w:t>
            </w:r>
          </w:p>
        </w:tc>
        <w:tc>
          <w:tcPr>
            <w:tcW w:w="5953" w:type="dxa"/>
            <w:gridSpan w:val="2"/>
            <w:vAlign w:val="center"/>
          </w:tcPr>
          <w:p w14:paraId="5790FB14" w14:textId="77777777" w:rsidR="002B603F" w:rsidRPr="007B11FB" w:rsidRDefault="002B603F" w:rsidP="00CC5D3C">
            <w:pPr>
              <w:pStyle w:val="Titre5"/>
              <w:rPr>
                <w:rFonts w:ascii="Arial" w:hAnsi="Arial" w:cs="Arial"/>
                <w:b w:val="0"/>
                <w:bCs w:val="0"/>
                <w:i w:val="0"/>
                <w:iCs w:val="0"/>
                <w:sz w:val="20"/>
                <w:szCs w:val="20"/>
              </w:rPr>
            </w:pPr>
            <w:r w:rsidRPr="007B11FB">
              <w:rPr>
                <w:rFonts w:ascii="Arial" w:hAnsi="Arial" w:cs="Arial"/>
                <w:sz w:val="20"/>
                <w:szCs w:val="20"/>
              </w:rPr>
              <w:t>Prestations exécutées par les membres</w:t>
            </w:r>
          </w:p>
          <w:p w14:paraId="6FFD05A1" w14:textId="77777777" w:rsidR="002B603F" w:rsidRPr="007B11FB" w:rsidRDefault="002B603F" w:rsidP="00CC5D3C">
            <w:pPr>
              <w:pStyle w:val="Titre5"/>
              <w:rPr>
                <w:rFonts w:ascii="Arial" w:hAnsi="Arial" w:cs="Arial"/>
                <w:b w:val="0"/>
                <w:bCs w:val="0"/>
                <w:i w:val="0"/>
                <w:iCs w:val="0"/>
                <w:sz w:val="20"/>
                <w:szCs w:val="20"/>
              </w:rPr>
            </w:pPr>
            <w:proofErr w:type="gramStart"/>
            <w:r w:rsidRPr="007B11FB">
              <w:rPr>
                <w:rFonts w:ascii="Arial" w:hAnsi="Arial" w:cs="Arial"/>
                <w:sz w:val="20"/>
                <w:szCs w:val="20"/>
              </w:rPr>
              <w:t>du</w:t>
            </w:r>
            <w:proofErr w:type="gramEnd"/>
            <w:r w:rsidRPr="007B11FB">
              <w:rPr>
                <w:rFonts w:ascii="Arial" w:hAnsi="Arial" w:cs="Arial"/>
                <w:sz w:val="20"/>
                <w:szCs w:val="20"/>
              </w:rPr>
              <w:t xml:space="preserve"> groupement conjoint</w:t>
            </w:r>
          </w:p>
        </w:tc>
      </w:tr>
      <w:tr w:rsidR="002B603F" w:rsidRPr="007B11FB" w14:paraId="1519D528" w14:textId="77777777" w:rsidTr="00CC5D3C">
        <w:trPr>
          <w:cantSplit/>
          <w:trHeight w:val="567"/>
        </w:trPr>
        <w:tc>
          <w:tcPr>
            <w:tcW w:w="3888" w:type="dxa"/>
            <w:vMerge/>
            <w:shd w:val="solid" w:color="FFFFFF" w:fill="auto"/>
            <w:vAlign w:val="center"/>
          </w:tcPr>
          <w:p w14:paraId="6E8D32C1" w14:textId="77777777" w:rsidR="002B603F" w:rsidRPr="007B11F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Nature de la prestation</w:t>
            </w:r>
          </w:p>
        </w:tc>
        <w:tc>
          <w:tcPr>
            <w:tcW w:w="2268" w:type="dxa"/>
            <w:shd w:val="solid" w:color="FFFFFF" w:fill="auto"/>
            <w:vAlign w:val="center"/>
          </w:tcPr>
          <w:p w14:paraId="08957075"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 xml:space="preserve">Montant HT </w:t>
            </w:r>
          </w:p>
          <w:p w14:paraId="6807FA4A" w14:textId="77777777" w:rsidR="002B603F" w:rsidRPr="007B11FB" w:rsidRDefault="002B603F" w:rsidP="00CC5D3C">
            <w:pPr>
              <w:jc w:val="center"/>
              <w:rPr>
                <w:rFonts w:ascii="Arial" w:hAnsi="Arial" w:cs="Arial"/>
                <w:b/>
                <w:bCs/>
                <w:sz w:val="20"/>
                <w:szCs w:val="20"/>
              </w:rPr>
            </w:pPr>
            <w:proofErr w:type="gramStart"/>
            <w:r w:rsidRPr="007B11FB">
              <w:rPr>
                <w:rFonts w:ascii="Arial" w:hAnsi="Arial" w:cs="Arial"/>
                <w:b/>
                <w:bCs/>
                <w:sz w:val="20"/>
                <w:szCs w:val="20"/>
              </w:rPr>
              <w:t>de</w:t>
            </w:r>
            <w:proofErr w:type="gramEnd"/>
            <w:r w:rsidRPr="007B11FB">
              <w:rPr>
                <w:rFonts w:ascii="Arial" w:hAnsi="Arial" w:cs="Arial"/>
                <w:b/>
                <w:bCs/>
                <w:sz w:val="20"/>
                <w:szCs w:val="20"/>
              </w:rPr>
              <w:t xml:space="preserve"> la prestation</w:t>
            </w:r>
          </w:p>
        </w:tc>
      </w:tr>
      <w:tr w:rsidR="002B603F" w:rsidRPr="007B11FB" w14:paraId="21E3AB82" w14:textId="77777777" w:rsidTr="00CC5D3C">
        <w:trPr>
          <w:trHeight w:val="1021"/>
        </w:trPr>
        <w:tc>
          <w:tcPr>
            <w:tcW w:w="3888" w:type="dxa"/>
            <w:tcBorders>
              <w:bottom w:val="nil"/>
            </w:tcBorders>
            <w:shd w:val="solid" w:color="CCFFFF" w:fill="CCFFCC"/>
          </w:tcPr>
          <w:p w14:paraId="1B132511" w14:textId="77777777" w:rsidR="002B603F" w:rsidRPr="007B11F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7B11F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7B11FB" w:rsidRDefault="002B603F" w:rsidP="00CC5D3C">
            <w:pPr>
              <w:jc w:val="both"/>
              <w:rPr>
                <w:rFonts w:ascii="Arial" w:hAnsi="Arial" w:cs="Arial"/>
                <w:sz w:val="20"/>
                <w:szCs w:val="20"/>
              </w:rPr>
            </w:pPr>
          </w:p>
        </w:tc>
      </w:tr>
      <w:tr w:rsidR="002B603F" w:rsidRPr="007B11FB" w14:paraId="72202509" w14:textId="77777777" w:rsidTr="00CC5D3C">
        <w:trPr>
          <w:trHeight w:val="1021"/>
        </w:trPr>
        <w:tc>
          <w:tcPr>
            <w:tcW w:w="3888" w:type="dxa"/>
            <w:tcBorders>
              <w:top w:val="nil"/>
              <w:bottom w:val="nil"/>
            </w:tcBorders>
          </w:tcPr>
          <w:p w14:paraId="36376142" w14:textId="77777777" w:rsidR="002B603F" w:rsidRPr="007B11F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7B11F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7B11FB" w:rsidRDefault="002B603F" w:rsidP="00CC5D3C">
            <w:pPr>
              <w:jc w:val="both"/>
              <w:rPr>
                <w:rFonts w:ascii="Arial" w:hAnsi="Arial" w:cs="Arial"/>
                <w:sz w:val="20"/>
                <w:szCs w:val="20"/>
              </w:rPr>
            </w:pPr>
          </w:p>
        </w:tc>
      </w:tr>
      <w:tr w:rsidR="002B603F" w:rsidRPr="007B11FB" w14:paraId="126F661B" w14:textId="77777777" w:rsidTr="00964D5E">
        <w:trPr>
          <w:trHeight w:val="106"/>
        </w:trPr>
        <w:tc>
          <w:tcPr>
            <w:tcW w:w="3888" w:type="dxa"/>
            <w:tcBorders>
              <w:top w:val="nil"/>
              <w:left w:val="single" w:sz="4" w:space="0" w:color="auto"/>
              <w:bottom w:val="single" w:sz="4" w:space="0" w:color="auto"/>
            </w:tcBorders>
          </w:tcPr>
          <w:p w14:paraId="5639BDF5" w14:textId="77777777" w:rsidR="002B603F" w:rsidRPr="007B11F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7B11F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7B11FB" w:rsidRDefault="002B603F" w:rsidP="00CC5D3C">
            <w:pPr>
              <w:jc w:val="both"/>
              <w:rPr>
                <w:rFonts w:ascii="Arial" w:hAnsi="Arial" w:cs="Arial"/>
                <w:sz w:val="20"/>
                <w:szCs w:val="20"/>
              </w:rPr>
            </w:pPr>
          </w:p>
        </w:tc>
      </w:tr>
    </w:tbl>
    <w:p w14:paraId="3C8506C4" w14:textId="1D485866" w:rsidR="00345690" w:rsidRDefault="00345690" w:rsidP="002B603F">
      <w:pPr>
        <w:tabs>
          <w:tab w:val="left" w:pos="5040"/>
        </w:tabs>
        <w:rPr>
          <w:rFonts w:ascii="Arial" w:hAnsi="Arial" w:cs="Arial"/>
          <w:b/>
          <w:bCs/>
        </w:rPr>
      </w:pPr>
    </w:p>
    <w:p w14:paraId="20C8C0A4" w14:textId="77777777" w:rsidR="00E06749" w:rsidRDefault="00E06749" w:rsidP="00E06749">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 Compte(s) à créditer</w:t>
      </w:r>
    </w:p>
    <w:p w14:paraId="50932A32" w14:textId="0CF1132D" w:rsidR="00E06749" w:rsidRDefault="00614013" w:rsidP="00E06749">
      <w:pPr>
        <w:tabs>
          <w:tab w:val="left" w:pos="5040"/>
        </w:tabs>
        <w:rPr>
          <w:rFonts w:ascii="Arial" w:hAnsi="Arial" w:cs="Arial"/>
          <w:b/>
          <w:bCs/>
        </w:rPr>
      </w:pPr>
      <w:r>
        <w:rPr>
          <w:rFonts w:ascii="Arial" w:hAnsi="Arial" w:cs="Arial"/>
          <w:b/>
          <w:bCs/>
        </w:rPr>
        <w:t xml:space="preserve">Joindre un RIB à votre réponse. </w:t>
      </w:r>
    </w:p>
    <w:p w14:paraId="1B579C78" w14:textId="4A12154D" w:rsidR="00D56C38" w:rsidRDefault="00D56C38" w:rsidP="00D56C38">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r w:rsidR="00BA0A08">
        <w:rPr>
          <w:rFonts w:ascii="Arial" w:hAnsi="Arial" w:cs="Arial"/>
          <w:sz w:val="20"/>
        </w:rPr>
        <w:t>du RIB joint.</w:t>
      </w:r>
    </w:p>
    <w:p w14:paraId="561F9131" w14:textId="77777777" w:rsidR="00D56C38" w:rsidRPr="000E51B5" w:rsidRDefault="00D56C38" w:rsidP="00D56C38">
      <w:pPr>
        <w:pStyle w:val="Corpsdetexte"/>
        <w:jc w:val="both"/>
        <w:rPr>
          <w:b/>
          <w:bCs/>
          <w:sz w:val="2"/>
          <w:szCs w:val="2"/>
        </w:rPr>
      </w:pPr>
    </w:p>
    <w:p w14:paraId="361B23A4" w14:textId="4D4562A5" w:rsidR="00E06749" w:rsidRDefault="00E06749" w:rsidP="00E06749">
      <w:pPr>
        <w:widowControl w:val="0"/>
        <w:jc w:val="both"/>
        <w:rPr>
          <w:rFonts w:ascii="Arial" w:hAnsi="Arial" w:cs="Arial"/>
          <w:sz w:val="20"/>
          <w:szCs w:val="20"/>
        </w:rPr>
      </w:pPr>
    </w:p>
    <w:p w14:paraId="07038F40" w14:textId="76620833" w:rsidR="002B603F" w:rsidRPr="007B11F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7B11FB">
        <w:rPr>
          <w:rFonts w:ascii="Arial" w:hAnsi="Arial" w:cs="Arial"/>
          <w:b/>
          <w:bCs/>
        </w:rPr>
        <w:t>K</w:t>
      </w:r>
      <w:r w:rsidR="002B603F" w:rsidRPr="007B11FB">
        <w:rPr>
          <w:rFonts w:ascii="Arial" w:hAnsi="Arial" w:cs="Arial"/>
          <w:b/>
          <w:bCs/>
        </w:rPr>
        <w:t xml:space="preserve">. Signature de l'offre par le candidat </w:t>
      </w:r>
    </w:p>
    <w:p w14:paraId="4795E365" w14:textId="77777777" w:rsidR="00AC542C" w:rsidRDefault="00AC542C" w:rsidP="00AC542C">
      <w:pPr>
        <w:tabs>
          <w:tab w:val="left" w:pos="851"/>
        </w:tabs>
        <w:jc w:val="both"/>
        <w:rPr>
          <w:rFonts w:ascii="Arial" w:hAnsi="Arial" w:cs="Arial"/>
          <w:sz w:val="20"/>
          <w:szCs w:val="20"/>
        </w:rPr>
      </w:pPr>
    </w:p>
    <w:p w14:paraId="4BF23396" w14:textId="1045247F" w:rsidR="00AC542C" w:rsidRPr="00AC542C" w:rsidRDefault="00AC542C" w:rsidP="00AC542C">
      <w:pPr>
        <w:tabs>
          <w:tab w:val="left" w:pos="851"/>
        </w:tabs>
        <w:jc w:val="both"/>
        <w:rPr>
          <w:rFonts w:ascii="Arial" w:hAnsi="Arial" w:cs="Arial"/>
          <w:sz w:val="18"/>
          <w:szCs w:val="18"/>
        </w:rPr>
      </w:pPr>
      <w:r w:rsidRPr="00AC542C">
        <w:rPr>
          <w:rFonts w:ascii="Arial" w:hAnsi="Arial" w:cs="Arial"/>
          <w:sz w:val="20"/>
          <w:szCs w:val="20"/>
        </w:rPr>
        <w:t xml:space="preserve">Les membres du groupement d’opérateurs économiques désignent le mandataire suivant </w:t>
      </w:r>
      <w:r w:rsidRPr="00AC542C">
        <w:rPr>
          <w:rFonts w:ascii="Arial" w:hAnsi="Arial" w:cs="Arial"/>
          <w:i/>
          <w:sz w:val="18"/>
          <w:szCs w:val="18"/>
        </w:rPr>
        <w:t>(</w:t>
      </w:r>
      <w:hyperlink r:id="rId10" w:history="1">
        <w:r w:rsidRPr="00AC542C">
          <w:rPr>
            <w:rFonts w:ascii="Arial" w:hAnsi="Arial" w:cs="Arial"/>
            <w:i/>
            <w:color w:val="0000FF"/>
            <w:sz w:val="18"/>
            <w:szCs w:val="18"/>
            <w:u w:val="single"/>
          </w:rPr>
          <w:t>article R. 2142-23</w:t>
        </w:r>
      </w:hyperlink>
      <w:r w:rsidRPr="00AC542C">
        <w:rPr>
          <w:rFonts w:ascii="Arial" w:hAnsi="Arial" w:cs="Arial"/>
          <w:i/>
          <w:sz w:val="18"/>
          <w:szCs w:val="18"/>
        </w:rPr>
        <w:t xml:space="preserve"> ou </w:t>
      </w:r>
      <w:hyperlink r:id="rId11" w:history="1">
        <w:r w:rsidRPr="00AC542C">
          <w:rPr>
            <w:rFonts w:ascii="Arial" w:hAnsi="Arial" w:cs="Arial"/>
            <w:i/>
            <w:color w:val="0000FF"/>
            <w:sz w:val="18"/>
            <w:szCs w:val="18"/>
            <w:u w:val="single"/>
          </w:rPr>
          <w:t>article R. 2342-12</w:t>
        </w:r>
      </w:hyperlink>
      <w:r w:rsidRPr="00AC542C">
        <w:rPr>
          <w:rFonts w:ascii="Arial" w:hAnsi="Arial" w:cs="Arial"/>
          <w:i/>
          <w:sz w:val="18"/>
          <w:szCs w:val="18"/>
        </w:rPr>
        <w:t xml:space="preserve"> du code de la commande publique) </w:t>
      </w:r>
      <w:r w:rsidRPr="00AC542C">
        <w:rPr>
          <w:rFonts w:ascii="Arial" w:hAnsi="Arial" w:cs="Arial"/>
          <w:sz w:val="18"/>
          <w:szCs w:val="18"/>
        </w:rPr>
        <w:t>:</w:t>
      </w:r>
    </w:p>
    <w:p w14:paraId="25B1CD3F" w14:textId="77777777" w:rsidR="00AC542C" w:rsidRPr="00AC542C" w:rsidRDefault="00AC542C" w:rsidP="00AC542C">
      <w:pPr>
        <w:tabs>
          <w:tab w:val="left" w:pos="851"/>
        </w:tabs>
        <w:rPr>
          <w:rFonts w:ascii="Arial" w:hAnsi="Arial" w:cs="Arial"/>
          <w:i/>
          <w:sz w:val="18"/>
          <w:szCs w:val="18"/>
        </w:rPr>
      </w:pPr>
      <w:r w:rsidRPr="00AC542C">
        <w:rPr>
          <w:rFonts w:ascii="Arial" w:hAnsi="Arial" w:cs="Arial"/>
          <w:i/>
          <w:sz w:val="18"/>
          <w:szCs w:val="18"/>
        </w:rPr>
        <w:t>[Indiquer le nom commercial et la dénomination sociale du mandataire]</w:t>
      </w:r>
    </w:p>
    <w:p w14:paraId="311BB5DE" w14:textId="77777777" w:rsidR="00AC542C" w:rsidRPr="00AC542C" w:rsidRDefault="00AC542C" w:rsidP="00AC542C">
      <w:pPr>
        <w:tabs>
          <w:tab w:val="left" w:pos="851"/>
        </w:tabs>
        <w:rPr>
          <w:rFonts w:ascii="Arial" w:hAnsi="Arial" w:cs="Arial"/>
          <w:sz w:val="20"/>
          <w:szCs w:val="20"/>
        </w:rPr>
      </w:pPr>
    </w:p>
    <w:p w14:paraId="0F1CC02C" w14:textId="77777777" w:rsidR="00AC542C" w:rsidRPr="00AC542C" w:rsidRDefault="00AC542C" w:rsidP="00AC542C">
      <w:pPr>
        <w:tabs>
          <w:tab w:val="left" w:pos="851"/>
        </w:tabs>
        <w:rPr>
          <w:rFonts w:ascii="Arial" w:hAnsi="Arial" w:cs="Arial"/>
          <w:sz w:val="20"/>
          <w:szCs w:val="20"/>
        </w:rPr>
      </w:pPr>
    </w:p>
    <w:p w14:paraId="5D050624" w14:textId="77777777" w:rsidR="00AC542C" w:rsidRPr="00AC542C" w:rsidRDefault="00AC542C" w:rsidP="00AC542C">
      <w:pPr>
        <w:tabs>
          <w:tab w:val="left" w:pos="426"/>
          <w:tab w:val="left" w:pos="851"/>
        </w:tabs>
        <w:jc w:val="both"/>
        <w:rPr>
          <w:rFonts w:ascii="Arial" w:hAnsi="Arial" w:cs="Arial"/>
          <w:sz w:val="20"/>
          <w:szCs w:val="20"/>
        </w:rPr>
      </w:pPr>
      <w:r w:rsidRPr="00AC542C">
        <w:rPr>
          <w:rFonts w:ascii="Arial" w:hAnsi="Arial" w:cs="Arial"/>
          <w:sz w:val="20"/>
          <w:szCs w:val="20"/>
        </w:rPr>
        <w:t>En cas de groupement conjoint, le mandataire du groupement est :</w:t>
      </w:r>
    </w:p>
    <w:p w14:paraId="24C968B9" w14:textId="77777777" w:rsidR="00AC542C" w:rsidRPr="00AC542C" w:rsidRDefault="00AC542C" w:rsidP="00AC542C">
      <w:pPr>
        <w:tabs>
          <w:tab w:val="left" w:pos="426"/>
          <w:tab w:val="left" w:pos="851"/>
        </w:tabs>
        <w:ind w:left="709" w:hanging="709"/>
        <w:jc w:val="both"/>
        <w:rPr>
          <w:rFonts w:ascii="Arial" w:hAnsi="Arial" w:cs="Arial"/>
          <w:sz w:val="20"/>
          <w:szCs w:val="20"/>
        </w:rPr>
      </w:pPr>
      <w:r w:rsidRPr="00AC542C">
        <w:rPr>
          <w:rFonts w:ascii="Arial" w:hAnsi="Arial" w:cs="Arial"/>
          <w:i/>
          <w:iCs/>
          <w:sz w:val="18"/>
          <w:szCs w:val="18"/>
        </w:rPr>
        <w:t>(Cocher la case correspondante.)</w:t>
      </w:r>
    </w:p>
    <w:p w14:paraId="5DC34C49" w14:textId="77777777" w:rsidR="00AC542C" w:rsidRPr="00AC542C" w:rsidRDefault="00AC542C" w:rsidP="00AC542C">
      <w:pPr>
        <w:tabs>
          <w:tab w:val="left" w:pos="851"/>
        </w:tabs>
        <w:spacing w:before="120"/>
        <w:ind w:firstLine="851"/>
        <w:jc w:val="both"/>
        <w:rPr>
          <w:rFonts w:ascii="Arial" w:hAnsi="Arial" w:cs="Arial"/>
          <w:sz w:val="20"/>
          <w:szCs w:val="20"/>
        </w:rPr>
      </w:pPr>
      <w:r w:rsidRPr="00AC542C">
        <w:rPr>
          <w:rFonts w:ascii="Univers" w:hAnsi="Univers" w:cs="Univers"/>
          <w:sz w:val="20"/>
          <w:szCs w:val="20"/>
        </w:rPr>
        <w:fldChar w:fldCharType="begin">
          <w:ffData>
            <w:name w:val=""/>
            <w:enabled/>
            <w:calcOnExit w:val="0"/>
            <w:checkBox>
              <w:size w:val="20"/>
              <w:default w:val="0"/>
            </w:checkBox>
          </w:ffData>
        </w:fldChar>
      </w:r>
      <w:r w:rsidRPr="00AC542C">
        <w:rPr>
          <w:rFonts w:ascii="Univers" w:hAnsi="Univers" w:cs="Univers"/>
          <w:sz w:val="20"/>
          <w:szCs w:val="20"/>
        </w:rPr>
        <w:instrText xml:space="preserve"> FORMCHECKBOX </w:instrText>
      </w:r>
      <w:r w:rsidRPr="00AC542C">
        <w:rPr>
          <w:rFonts w:ascii="Univers" w:hAnsi="Univers" w:cs="Univers"/>
          <w:sz w:val="20"/>
          <w:szCs w:val="20"/>
        </w:rPr>
      </w:r>
      <w:r w:rsidRPr="00AC542C">
        <w:rPr>
          <w:rFonts w:ascii="Univers" w:hAnsi="Univers" w:cs="Univers"/>
          <w:sz w:val="20"/>
          <w:szCs w:val="20"/>
        </w:rPr>
        <w:fldChar w:fldCharType="separate"/>
      </w:r>
      <w:r w:rsidRPr="00AC542C">
        <w:rPr>
          <w:rFonts w:ascii="Univers" w:hAnsi="Univers" w:cs="Univers"/>
          <w:sz w:val="20"/>
          <w:szCs w:val="20"/>
        </w:rPr>
        <w:fldChar w:fldCharType="end"/>
      </w:r>
      <w:r w:rsidRPr="00AC542C">
        <w:rPr>
          <w:rFonts w:ascii="Arial" w:hAnsi="Arial" w:cs="Arial"/>
          <w:i/>
          <w:iCs/>
          <w:sz w:val="20"/>
          <w:szCs w:val="20"/>
        </w:rPr>
        <w:t xml:space="preserve"> </w:t>
      </w:r>
      <w:proofErr w:type="gramStart"/>
      <w:r w:rsidRPr="00AC542C">
        <w:rPr>
          <w:rFonts w:ascii="Arial" w:hAnsi="Arial" w:cs="Arial"/>
          <w:sz w:val="20"/>
          <w:szCs w:val="20"/>
        </w:rPr>
        <w:t>conjoint</w:t>
      </w:r>
      <w:proofErr w:type="gramEnd"/>
      <w:r w:rsidRPr="00AC542C">
        <w:rPr>
          <w:rFonts w:ascii="Arial" w:hAnsi="Arial" w:cs="Arial"/>
          <w:sz w:val="20"/>
          <w:szCs w:val="20"/>
        </w:rPr>
        <w:tab/>
      </w:r>
      <w:r w:rsidRPr="00AC542C">
        <w:rPr>
          <w:rFonts w:ascii="Arial" w:hAnsi="Arial" w:cs="Arial"/>
          <w:sz w:val="20"/>
          <w:szCs w:val="20"/>
        </w:rPr>
        <w:tab/>
        <w:t>OU</w:t>
      </w:r>
      <w:r w:rsidRPr="00AC542C">
        <w:rPr>
          <w:rFonts w:ascii="Arial" w:hAnsi="Arial" w:cs="Arial"/>
          <w:sz w:val="20"/>
          <w:szCs w:val="20"/>
        </w:rPr>
        <w:tab/>
      </w:r>
      <w:r w:rsidRPr="00AC542C">
        <w:rPr>
          <w:rFonts w:ascii="Arial" w:hAnsi="Arial" w:cs="Arial"/>
          <w:sz w:val="20"/>
          <w:szCs w:val="20"/>
        </w:rPr>
        <w:tab/>
      </w:r>
      <w:r w:rsidRPr="00AC542C">
        <w:rPr>
          <w:rFonts w:ascii="Univers" w:hAnsi="Univers" w:cs="Univers"/>
          <w:sz w:val="20"/>
          <w:szCs w:val="20"/>
        </w:rPr>
        <w:fldChar w:fldCharType="begin">
          <w:ffData>
            <w:name w:val=""/>
            <w:enabled/>
            <w:calcOnExit w:val="0"/>
            <w:checkBox>
              <w:size w:val="20"/>
              <w:default w:val="0"/>
            </w:checkBox>
          </w:ffData>
        </w:fldChar>
      </w:r>
      <w:r w:rsidRPr="00AC542C">
        <w:rPr>
          <w:rFonts w:ascii="Univers" w:hAnsi="Univers" w:cs="Univers"/>
          <w:sz w:val="20"/>
          <w:szCs w:val="20"/>
        </w:rPr>
        <w:instrText xml:space="preserve"> FORMCHECKBOX </w:instrText>
      </w:r>
      <w:r w:rsidRPr="00AC542C">
        <w:rPr>
          <w:rFonts w:ascii="Univers" w:hAnsi="Univers" w:cs="Univers"/>
          <w:sz w:val="20"/>
          <w:szCs w:val="20"/>
        </w:rPr>
      </w:r>
      <w:r w:rsidRPr="00AC542C">
        <w:rPr>
          <w:rFonts w:ascii="Univers" w:hAnsi="Univers" w:cs="Univers"/>
          <w:sz w:val="20"/>
          <w:szCs w:val="20"/>
        </w:rPr>
        <w:fldChar w:fldCharType="separate"/>
      </w:r>
      <w:r w:rsidRPr="00AC542C">
        <w:rPr>
          <w:rFonts w:ascii="Univers" w:hAnsi="Univers" w:cs="Univers"/>
          <w:sz w:val="20"/>
          <w:szCs w:val="20"/>
        </w:rPr>
        <w:fldChar w:fldCharType="end"/>
      </w:r>
      <w:r w:rsidRPr="00AC542C">
        <w:rPr>
          <w:rFonts w:ascii="Arial" w:hAnsi="Arial" w:cs="Arial"/>
          <w:iCs/>
          <w:sz w:val="20"/>
          <w:szCs w:val="20"/>
        </w:rPr>
        <w:t xml:space="preserve"> </w:t>
      </w:r>
      <w:r w:rsidRPr="00AC542C">
        <w:rPr>
          <w:rFonts w:ascii="Arial" w:hAnsi="Arial" w:cs="Arial"/>
          <w:sz w:val="20"/>
          <w:szCs w:val="20"/>
        </w:rPr>
        <w:t>solidaire</w:t>
      </w:r>
    </w:p>
    <w:p w14:paraId="28526683" w14:textId="77777777" w:rsidR="00AC542C" w:rsidRPr="00AC542C" w:rsidRDefault="00AC542C" w:rsidP="00AC542C">
      <w:pPr>
        <w:tabs>
          <w:tab w:val="left" w:pos="851"/>
        </w:tabs>
        <w:rPr>
          <w:rFonts w:ascii="Arial" w:hAnsi="Arial" w:cs="Arial"/>
          <w:sz w:val="20"/>
          <w:szCs w:val="20"/>
        </w:rPr>
      </w:pPr>
    </w:p>
    <w:p w14:paraId="5B49AAE3" w14:textId="77777777" w:rsidR="00AC542C" w:rsidRPr="00AC542C" w:rsidRDefault="00AC542C" w:rsidP="00AC542C">
      <w:pPr>
        <w:tabs>
          <w:tab w:val="left" w:pos="426"/>
          <w:tab w:val="left" w:pos="851"/>
        </w:tabs>
        <w:rPr>
          <w:rFonts w:ascii="Arial" w:hAnsi="Arial" w:cs="Arial"/>
          <w:sz w:val="20"/>
          <w:szCs w:val="20"/>
        </w:rPr>
      </w:pPr>
      <w:r w:rsidRPr="00AC542C">
        <w:rPr>
          <w:rFonts w:ascii="Univers" w:hAnsi="Univers" w:cs="Univers"/>
          <w:sz w:val="20"/>
          <w:szCs w:val="20"/>
        </w:rPr>
        <w:fldChar w:fldCharType="begin">
          <w:ffData>
            <w:name w:val=""/>
            <w:enabled/>
            <w:calcOnExit w:val="0"/>
            <w:checkBox>
              <w:size w:val="20"/>
              <w:default w:val="0"/>
            </w:checkBox>
          </w:ffData>
        </w:fldChar>
      </w:r>
      <w:r w:rsidRPr="00AC542C">
        <w:rPr>
          <w:rFonts w:ascii="Univers" w:hAnsi="Univers" w:cs="Univers"/>
          <w:sz w:val="20"/>
          <w:szCs w:val="20"/>
        </w:rPr>
        <w:instrText xml:space="preserve"> FORMCHECKBOX </w:instrText>
      </w:r>
      <w:r w:rsidRPr="00AC542C">
        <w:rPr>
          <w:rFonts w:ascii="Univers" w:hAnsi="Univers" w:cs="Univers"/>
          <w:sz w:val="20"/>
          <w:szCs w:val="20"/>
        </w:rPr>
      </w:r>
      <w:r w:rsidRPr="00AC542C">
        <w:rPr>
          <w:rFonts w:ascii="Univers" w:hAnsi="Univers" w:cs="Univers"/>
          <w:sz w:val="20"/>
          <w:szCs w:val="20"/>
        </w:rPr>
        <w:fldChar w:fldCharType="separate"/>
      </w:r>
      <w:r w:rsidRPr="00AC542C">
        <w:rPr>
          <w:rFonts w:ascii="Univers" w:hAnsi="Univers" w:cs="Univers"/>
          <w:sz w:val="20"/>
          <w:szCs w:val="20"/>
        </w:rPr>
        <w:fldChar w:fldCharType="end"/>
      </w:r>
      <w:r w:rsidRPr="00AC542C">
        <w:rPr>
          <w:rFonts w:ascii="Univers" w:hAnsi="Univers" w:cs="Univers"/>
          <w:sz w:val="20"/>
          <w:szCs w:val="20"/>
        </w:rPr>
        <w:t xml:space="preserve"> </w:t>
      </w:r>
      <w:r w:rsidRPr="00AC542C">
        <w:rPr>
          <w:rFonts w:ascii="Arial" w:hAnsi="Arial" w:cs="Arial"/>
          <w:sz w:val="20"/>
          <w:szCs w:val="20"/>
        </w:rPr>
        <w:t>Les membres du groupement ont donné mandat au mandataire, qui signe le présent acte d’engagement :</w:t>
      </w:r>
    </w:p>
    <w:p w14:paraId="342DBBE1" w14:textId="77777777" w:rsidR="00AC542C" w:rsidRPr="00AC542C" w:rsidRDefault="00AC542C" w:rsidP="00AC542C">
      <w:pPr>
        <w:tabs>
          <w:tab w:val="left" w:pos="851"/>
        </w:tabs>
        <w:rPr>
          <w:rFonts w:ascii="Arial" w:hAnsi="Arial" w:cs="Arial"/>
          <w:sz w:val="20"/>
          <w:szCs w:val="20"/>
        </w:rPr>
      </w:pPr>
      <w:r w:rsidRPr="00AC542C">
        <w:rPr>
          <w:rFonts w:ascii="Arial" w:hAnsi="Arial" w:cs="Arial"/>
          <w:i/>
          <w:sz w:val="18"/>
          <w:szCs w:val="18"/>
        </w:rPr>
        <w:t>(Cocher la ou les cases correspondantes.)</w:t>
      </w:r>
    </w:p>
    <w:p w14:paraId="598D726A" w14:textId="77777777" w:rsidR="00AC542C" w:rsidRPr="00AC542C" w:rsidRDefault="00AC542C" w:rsidP="00AC542C">
      <w:pPr>
        <w:tabs>
          <w:tab w:val="left" w:pos="426"/>
          <w:tab w:val="left" w:pos="851"/>
        </w:tabs>
        <w:rPr>
          <w:rFonts w:ascii="Arial" w:hAnsi="Arial" w:cs="Arial"/>
          <w:sz w:val="20"/>
          <w:szCs w:val="20"/>
        </w:rPr>
      </w:pPr>
    </w:p>
    <w:p w14:paraId="226B37E2" w14:textId="77777777" w:rsidR="00AC542C" w:rsidRPr="00AC542C" w:rsidRDefault="00AC542C" w:rsidP="00AC542C">
      <w:pPr>
        <w:tabs>
          <w:tab w:val="left" w:pos="851"/>
        </w:tabs>
        <w:ind w:left="1695" w:hanging="1695"/>
        <w:rPr>
          <w:rFonts w:ascii="Arial" w:hAnsi="Arial" w:cs="Arial"/>
          <w:sz w:val="20"/>
          <w:szCs w:val="20"/>
        </w:rPr>
      </w:pPr>
      <w:r w:rsidRPr="00AC542C">
        <w:rPr>
          <w:sz w:val="20"/>
          <w:szCs w:val="20"/>
        </w:rPr>
        <w:tab/>
      </w:r>
      <w:r w:rsidRPr="00AC542C">
        <w:rPr>
          <w:sz w:val="20"/>
          <w:szCs w:val="20"/>
        </w:rPr>
        <w:fldChar w:fldCharType="begin">
          <w:ffData>
            <w:name w:val=""/>
            <w:enabled/>
            <w:calcOnExit w:val="0"/>
            <w:checkBox>
              <w:size w:val="20"/>
              <w:default w:val="0"/>
            </w:checkBox>
          </w:ffData>
        </w:fldChar>
      </w:r>
      <w:r w:rsidRPr="00AC542C">
        <w:rPr>
          <w:sz w:val="20"/>
          <w:szCs w:val="20"/>
        </w:rPr>
        <w:instrText xml:space="preserve"> FORMCHECKBOX </w:instrText>
      </w:r>
      <w:r w:rsidRPr="00AC542C">
        <w:rPr>
          <w:sz w:val="20"/>
          <w:szCs w:val="20"/>
        </w:rPr>
      </w:r>
      <w:r w:rsidRPr="00AC542C">
        <w:rPr>
          <w:sz w:val="20"/>
          <w:szCs w:val="20"/>
        </w:rPr>
        <w:fldChar w:fldCharType="separate"/>
      </w:r>
      <w:r w:rsidRPr="00AC542C">
        <w:rPr>
          <w:sz w:val="20"/>
          <w:szCs w:val="20"/>
        </w:rPr>
        <w:fldChar w:fldCharType="end"/>
      </w:r>
      <w:r w:rsidRPr="00AC542C">
        <w:rPr>
          <w:sz w:val="20"/>
          <w:szCs w:val="20"/>
        </w:rPr>
        <w:tab/>
      </w:r>
      <w:proofErr w:type="gramStart"/>
      <w:r w:rsidRPr="00AC542C">
        <w:rPr>
          <w:rFonts w:ascii="Arial" w:hAnsi="Arial" w:cs="Arial"/>
          <w:sz w:val="20"/>
          <w:szCs w:val="20"/>
        </w:rPr>
        <w:t>pour</w:t>
      </w:r>
      <w:proofErr w:type="gramEnd"/>
      <w:r w:rsidRPr="00AC542C">
        <w:rPr>
          <w:rFonts w:ascii="Arial" w:hAnsi="Arial" w:cs="Arial"/>
          <w:sz w:val="20"/>
          <w:szCs w:val="20"/>
        </w:rPr>
        <w:t xml:space="preserve"> signer le présent acte d’engagement en leur nom et pour leur compte, pour les représenter vis-à-vis de l’acheteur et pour coordonner l’ensemble des prestations ;</w:t>
      </w:r>
    </w:p>
    <w:p w14:paraId="064B97BF" w14:textId="6973ECE3" w:rsidR="00AC542C" w:rsidRPr="00AC542C" w:rsidRDefault="00AC542C" w:rsidP="00AC542C">
      <w:pPr>
        <w:tabs>
          <w:tab w:val="left" w:pos="851"/>
        </w:tabs>
        <w:ind w:left="1701"/>
        <w:rPr>
          <w:rFonts w:ascii="Arial" w:hAnsi="Arial" w:cs="Arial"/>
          <w:sz w:val="20"/>
          <w:szCs w:val="20"/>
        </w:rPr>
      </w:pPr>
      <w:r w:rsidRPr="00AC542C">
        <w:rPr>
          <w:rFonts w:ascii="Arial" w:hAnsi="Arial" w:cs="Arial"/>
          <w:i/>
          <w:sz w:val="18"/>
          <w:szCs w:val="18"/>
        </w:rPr>
        <w:t>(</w:t>
      </w:r>
      <w:proofErr w:type="gramStart"/>
      <w:r w:rsidRPr="00AC542C">
        <w:rPr>
          <w:rFonts w:ascii="Arial" w:hAnsi="Arial" w:cs="Arial"/>
          <w:i/>
          <w:sz w:val="18"/>
          <w:szCs w:val="18"/>
        </w:rPr>
        <w:t>joindre</w:t>
      </w:r>
      <w:proofErr w:type="gramEnd"/>
      <w:r w:rsidRPr="00AC542C">
        <w:rPr>
          <w:rFonts w:ascii="Arial" w:hAnsi="Arial" w:cs="Arial"/>
          <w:i/>
          <w:sz w:val="18"/>
          <w:szCs w:val="18"/>
        </w:rPr>
        <w:t xml:space="preserve"> les pouvoirs en annexe du présent document)</w:t>
      </w:r>
    </w:p>
    <w:p w14:paraId="1D09282C" w14:textId="77777777" w:rsidR="00AC542C" w:rsidRPr="00AC542C" w:rsidRDefault="00AC542C" w:rsidP="00AC542C">
      <w:pPr>
        <w:tabs>
          <w:tab w:val="left" w:pos="851"/>
        </w:tabs>
        <w:rPr>
          <w:rFonts w:ascii="Arial" w:hAnsi="Arial" w:cs="Arial"/>
          <w:sz w:val="20"/>
          <w:szCs w:val="20"/>
        </w:rPr>
      </w:pPr>
    </w:p>
    <w:p w14:paraId="0356D2CA" w14:textId="77777777" w:rsidR="00AC542C" w:rsidRPr="00AC542C" w:rsidRDefault="00AC542C" w:rsidP="00AC542C">
      <w:pPr>
        <w:tabs>
          <w:tab w:val="left" w:pos="851"/>
        </w:tabs>
        <w:ind w:left="1701" w:hanging="850"/>
        <w:jc w:val="both"/>
        <w:rPr>
          <w:rFonts w:ascii="Arial" w:hAnsi="Arial" w:cs="Arial"/>
          <w:iCs/>
          <w:sz w:val="20"/>
          <w:szCs w:val="20"/>
        </w:rPr>
      </w:pPr>
      <w:r w:rsidRPr="00AC542C">
        <w:rPr>
          <w:sz w:val="20"/>
          <w:szCs w:val="20"/>
        </w:rPr>
        <w:fldChar w:fldCharType="begin">
          <w:ffData>
            <w:name w:val=""/>
            <w:enabled/>
            <w:calcOnExit w:val="0"/>
            <w:checkBox>
              <w:size w:val="20"/>
              <w:default w:val="0"/>
            </w:checkBox>
          </w:ffData>
        </w:fldChar>
      </w:r>
      <w:r w:rsidRPr="00AC542C">
        <w:rPr>
          <w:sz w:val="20"/>
          <w:szCs w:val="20"/>
        </w:rPr>
        <w:instrText xml:space="preserve"> FORMCHECKBOX </w:instrText>
      </w:r>
      <w:r w:rsidRPr="00AC542C">
        <w:rPr>
          <w:sz w:val="20"/>
          <w:szCs w:val="20"/>
        </w:rPr>
      </w:r>
      <w:r w:rsidRPr="00AC542C">
        <w:rPr>
          <w:sz w:val="20"/>
          <w:szCs w:val="20"/>
        </w:rPr>
        <w:fldChar w:fldCharType="separate"/>
      </w:r>
      <w:r w:rsidRPr="00AC542C">
        <w:rPr>
          <w:sz w:val="20"/>
          <w:szCs w:val="20"/>
        </w:rPr>
        <w:fldChar w:fldCharType="end"/>
      </w:r>
      <w:r w:rsidRPr="00AC542C">
        <w:rPr>
          <w:sz w:val="20"/>
          <w:szCs w:val="20"/>
        </w:rPr>
        <w:tab/>
      </w:r>
      <w:proofErr w:type="gramStart"/>
      <w:r w:rsidRPr="00AC542C">
        <w:rPr>
          <w:rFonts w:ascii="Arial" w:hAnsi="Arial" w:cs="Arial"/>
          <w:sz w:val="20"/>
          <w:szCs w:val="20"/>
        </w:rPr>
        <w:t>pour</w:t>
      </w:r>
      <w:proofErr w:type="gramEnd"/>
      <w:r w:rsidRPr="00AC542C">
        <w:rPr>
          <w:rFonts w:ascii="Arial" w:hAnsi="Arial" w:cs="Arial"/>
          <w:sz w:val="20"/>
          <w:szCs w:val="20"/>
        </w:rPr>
        <w:t xml:space="preserve"> signer, en leur nom et pour leur compte, les modifications ultérieures du marché public ;</w:t>
      </w:r>
    </w:p>
    <w:p w14:paraId="34E148B4" w14:textId="52037387" w:rsidR="00AC542C" w:rsidRPr="00AC542C" w:rsidRDefault="00AC542C" w:rsidP="00AC542C">
      <w:pPr>
        <w:tabs>
          <w:tab w:val="left" w:pos="851"/>
        </w:tabs>
        <w:ind w:left="1701"/>
        <w:rPr>
          <w:rFonts w:ascii="Arial" w:hAnsi="Arial" w:cs="Arial"/>
          <w:sz w:val="20"/>
          <w:szCs w:val="20"/>
        </w:rPr>
      </w:pPr>
      <w:r w:rsidRPr="00AC542C">
        <w:rPr>
          <w:rFonts w:ascii="Arial" w:hAnsi="Arial" w:cs="Arial"/>
          <w:i/>
          <w:sz w:val="18"/>
          <w:szCs w:val="18"/>
        </w:rPr>
        <w:t>(</w:t>
      </w:r>
      <w:proofErr w:type="gramStart"/>
      <w:r w:rsidRPr="00AC542C">
        <w:rPr>
          <w:rFonts w:ascii="Arial" w:hAnsi="Arial" w:cs="Arial"/>
          <w:i/>
          <w:sz w:val="18"/>
          <w:szCs w:val="18"/>
        </w:rPr>
        <w:t>joindre</w:t>
      </w:r>
      <w:proofErr w:type="gramEnd"/>
      <w:r w:rsidRPr="00AC542C">
        <w:rPr>
          <w:rFonts w:ascii="Arial" w:hAnsi="Arial" w:cs="Arial"/>
          <w:i/>
          <w:sz w:val="18"/>
          <w:szCs w:val="18"/>
        </w:rPr>
        <w:t xml:space="preserve"> les pouvoirs en annexe du présent document)</w:t>
      </w:r>
    </w:p>
    <w:p w14:paraId="41AEF982" w14:textId="77777777" w:rsidR="00AC542C" w:rsidRPr="00AC542C" w:rsidRDefault="00AC542C" w:rsidP="00AC542C">
      <w:pPr>
        <w:tabs>
          <w:tab w:val="left" w:pos="851"/>
        </w:tabs>
        <w:rPr>
          <w:rFonts w:ascii="Arial" w:hAnsi="Arial" w:cs="Arial"/>
          <w:iCs/>
          <w:sz w:val="20"/>
          <w:szCs w:val="20"/>
        </w:rPr>
      </w:pPr>
    </w:p>
    <w:p w14:paraId="5CA4073D" w14:textId="476A3F19" w:rsidR="00AC542C" w:rsidRPr="00AC542C" w:rsidRDefault="00AC542C" w:rsidP="00AC542C">
      <w:pPr>
        <w:tabs>
          <w:tab w:val="left" w:pos="851"/>
        </w:tabs>
        <w:ind w:left="1134" w:hanging="850"/>
        <w:rPr>
          <w:rFonts w:ascii="Arial" w:hAnsi="Arial" w:cs="Arial"/>
          <w:sz w:val="20"/>
          <w:szCs w:val="20"/>
        </w:rPr>
      </w:pPr>
      <w:r w:rsidRPr="00AC542C">
        <w:rPr>
          <w:sz w:val="20"/>
          <w:szCs w:val="20"/>
        </w:rPr>
        <w:tab/>
      </w:r>
      <w:r w:rsidRPr="00AC542C">
        <w:rPr>
          <w:sz w:val="20"/>
          <w:szCs w:val="20"/>
        </w:rPr>
        <w:fldChar w:fldCharType="begin">
          <w:ffData>
            <w:name w:val=""/>
            <w:enabled/>
            <w:calcOnExit w:val="0"/>
            <w:checkBox>
              <w:size w:val="20"/>
              <w:default w:val="0"/>
            </w:checkBox>
          </w:ffData>
        </w:fldChar>
      </w:r>
      <w:r w:rsidRPr="00AC542C">
        <w:rPr>
          <w:sz w:val="20"/>
          <w:szCs w:val="20"/>
        </w:rPr>
        <w:instrText xml:space="preserve"> FORMCHECKBOX </w:instrText>
      </w:r>
      <w:r w:rsidRPr="00AC542C">
        <w:rPr>
          <w:sz w:val="20"/>
          <w:szCs w:val="20"/>
        </w:rPr>
      </w:r>
      <w:r w:rsidRPr="00AC542C">
        <w:rPr>
          <w:sz w:val="20"/>
          <w:szCs w:val="20"/>
        </w:rPr>
        <w:fldChar w:fldCharType="separate"/>
      </w:r>
      <w:r w:rsidRPr="00AC542C">
        <w:rPr>
          <w:sz w:val="20"/>
          <w:szCs w:val="20"/>
        </w:rPr>
        <w:fldChar w:fldCharType="end"/>
      </w:r>
      <w:r w:rsidRPr="00AC542C">
        <w:rPr>
          <w:rFonts w:ascii="Arial" w:hAnsi="Arial" w:cs="Arial"/>
          <w:i/>
          <w:iCs/>
          <w:sz w:val="20"/>
          <w:szCs w:val="20"/>
        </w:rPr>
        <w:t xml:space="preserve"> </w:t>
      </w:r>
      <w:r w:rsidRPr="00AC542C">
        <w:rPr>
          <w:rFonts w:ascii="Arial" w:hAnsi="Arial" w:cs="Arial"/>
          <w:sz w:val="20"/>
          <w:szCs w:val="20"/>
        </w:rPr>
        <w:tab/>
      </w:r>
      <w:r>
        <w:rPr>
          <w:rFonts w:ascii="Arial" w:hAnsi="Arial" w:cs="Arial"/>
          <w:sz w:val="20"/>
          <w:szCs w:val="20"/>
        </w:rPr>
        <w:t xml:space="preserve">   </w:t>
      </w:r>
      <w:proofErr w:type="gramStart"/>
      <w:r w:rsidRPr="00AC542C">
        <w:rPr>
          <w:rFonts w:ascii="Arial" w:hAnsi="Arial" w:cs="Arial"/>
          <w:sz w:val="20"/>
          <w:szCs w:val="20"/>
        </w:rPr>
        <w:t>ont</w:t>
      </w:r>
      <w:proofErr w:type="gramEnd"/>
      <w:r w:rsidRPr="00AC542C">
        <w:rPr>
          <w:rFonts w:ascii="Arial" w:hAnsi="Arial" w:cs="Arial"/>
          <w:sz w:val="20"/>
          <w:szCs w:val="20"/>
        </w:rPr>
        <w:t xml:space="preserve"> donné mandat au mandataire dans les conditions définies par les pouvoirs joints en </w:t>
      </w:r>
      <w:r>
        <w:rPr>
          <w:rFonts w:ascii="Arial" w:hAnsi="Arial" w:cs="Arial"/>
          <w:sz w:val="20"/>
          <w:szCs w:val="20"/>
        </w:rPr>
        <w:t xml:space="preserve">     </w:t>
      </w:r>
      <w:r w:rsidRPr="00AC542C">
        <w:rPr>
          <w:rFonts w:ascii="Arial" w:hAnsi="Arial" w:cs="Arial"/>
          <w:sz w:val="20"/>
          <w:szCs w:val="20"/>
        </w:rPr>
        <w:t>annexe.</w:t>
      </w:r>
    </w:p>
    <w:p w14:paraId="1BB68D1F" w14:textId="77777777" w:rsidR="00AC542C" w:rsidRPr="00AC542C" w:rsidRDefault="00AC542C" w:rsidP="00AC542C">
      <w:pPr>
        <w:tabs>
          <w:tab w:val="left" w:pos="851"/>
        </w:tabs>
        <w:rPr>
          <w:rFonts w:ascii="Arial" w:hAnsi="Arial" w:cs="Arial"/>
          <w:i/>
          <w:sz w:val="18"/>
          <w:szCs w:val="18"/>
        </w:rPr>
      </w:pPr>
    </w:p>
    <w:p w14:paraId="4550AF8F" w14:textId="77777777" w:rsidR="00AC542C" w:rsidRPr="00AC542C" w:rsidRDefault="00AC542C" w:rsidP="00AC542C">
      <w:pPr>
        <w:tabs>
          <w:tab w:val="left" w:pos="851"/>
        </w:tabs>
        <w:rPr>
          <w:rFonts w:ascii="Arial" w:hAnsi="Arial" w:cs="Arial"/>
          <w:i/>
          <w:sz w:val="18"/>
          <w:szCs w:val="18"/>
        </w:rPr>
      </w:pPr>
      <w:r w:rsidRPr="00AC542C">
        <w:rPr>
          <w:sz w:val="20"/>
          <w:szCs w:val="20"/>
        </w:rPr>
        <w:fldChar w:fldCharType="begin">
          <w:ffData>
            <w:name w:val=""/>
            <w:enabled/>
            <w:calcOnExit w:val="0"/>
            <w:checkBox>
              <w:size w:val="20"/>
              <w:default w:val="0"/>
            </w:checkBox>
          </w:ffData>
        </w:fldChar>
      </w:r>
      <w:r w:rsidRPr="00AC542C">
        <w:rPr>
          <w:sz w:val="20"/>
          <w:szCs w:val="20"/>
        </w:rPr>
        <w:instrText xml:space="preserve"> FORMCHECKBOX </w:instrText>
      </w:r>
      <w:r w:rsidRPr="00AC542C">
        <w:rPr>
          <w:sz w:val="20"/>
          <w:szCs w:val="20"/>
        </w:rPr>
      </w:r>
      <w:r w:rsidRPr="00AC542C">
        <w:rPr>
          <w:sz w:val="20"/>
          <w:szCs w:val="20"/>
        </w:rPr>
        <w:fldChar w:fldCharType="separate"/>
      </w:r>
      <w:r w:rsidRPr="00AC542C">
        <w:rPr>
          <w:sz w:val="20"/>
          <w:szCs w:val="20"/>
        </w:rPr>
        <w:fldChar w:fldCharType="end"/>
      </w:r>
      <w:r w:rsidRPr="00AC542C">
        <w:rPr>
          <w:sz w:val="20"/>
          <w:szCs w:val="20"/>
        </w:rPr>
        <w:t xml:space="preserve"> </w:t>
      </w:r>
      <w:r w:rsidRPr="00AC542C">
        <w:rPr>
          <w:rFonts w:ascii="Arial" w:hAnsi="Arial" w:cs="Arial"/>
          <w:sz w:val="20"/>
          <w:szCs w:val="20"/>
        </w:rPr>
        <w:t>Les membres du groupement, qui signent le présent acte d’engagement :</w:t>
      </w:r>
    </w:p>
    <w:p w14:paraId="436BDDDC" w14:textId="77777777" w:rsidR="00AC542C" w:rsidRPr="00AC542C" w:rsidRDefault="00AC542C" w:rsidP="00AC542C">
      <w:pPr>
        <w:tabs>
          <w:tab w:val="left" w:pos="851"/>
        </w:tabs>
        <w:rPr>
          <w:rFonts w:ascii="Arial" w:hAnsi="Arial" w:cs="Arial"/>
          <w:sz w:val="20"/>
          <w:szCs w:val="20"/>
        </w:rPr>
      </w:pPr>
      <w:r w:rsidRPr="00AC542C">
        <w:rPr>
          <w:rFonts w:ascii="Arial" w:hAnsi="Arial" w:cs="Arial"/>
          <w:i/>
          <w:sz w:val="18"/>
          <w:szCs w:val="18"/>
        </w:rPr>
        <w:t>(Cocher la case correspondante.)</w:t>
      </w:r>
    </w:p>
    <w:p w14:paraId="1C2B23C1" w14:textId="77777777" w:rsidR="00AC542C" w:rsidRPr="00AC542C" w:rsidRDefault="00AC542C" w:rsidP="00AC542C">
      <w:pPr>
        <w:tabs>
          <w:tab w:val="left" w:pos="851"/>
        </w:tabs>
        <w:rPr>
          <w:rFonts w:ascii="Arial" w:hAnsi="Arial" w:cs="Arial"/>
          <w:sz w:val="20"/>
          <w:szCs w:val="20"/>
        </w:rPr>
      </w:pPr>
    </w:p>
    <w:p w14:paraId="3E076CFE" w14:textId="77777777" w:rsidR="00AC542C" w:rsidRPr="00AC542C" w:rsidRDefault="00AC542C" w:rsidP="00AC542C">
      <w:pPr>
        <w:tabs>
          <w:tab w:val="left" w:pos="851"/>
        </w:tabs>
        <w:ind w:left="1701" w:hanging="850"/>
        <w:jc w:val="both"/>
        <w:rPr>
          <w:rFonts w:ascii="Arial" w:hAnsi="Arial" w:cs="Arial"/>
          <w:sz w:val="20"/>
          <w:szCs w:val="20"/>
        </w:rPr>
      </w:pPr>
      <w:r w:rsidRPr="00AC542C">
        <w:rPr>
          <w:sz w:val="20"/>
          <w:szCs w:val="20"/>
        </w:rPr>
        <w:fldChar w:fldCharType="begin">
          <w:ffData>
            <w:name w:val=""/>
            <w:enabled/>
            <w:calcOnExit w:val="0"/>
            <w:checkBox>
              <w:size w:val="20"/>
              <w:default w:val="0"/>
            </w:checkBox>
          </w:ffData>
        </w:fldChar>
      </w:r>
      <w:r w:rsidRPr="00AC542C">
        <w:rPr>
          <w:sz w:val="20"/>
          <w:szCs w:val="20"/>
        </w:rPr>
        <w:instrText xml:space="preserve"> FORMCHECKBOX </w:instrText>
      </w:r>
      <w:r w:rsidRPr="00AC542C">
        <w:rPr>
          <w:sz w:val="20"/>
          <w:szCs w:val="20"/>
        </w:rPr>
      </w:r>
      <w:r w:rsidRPr="00AC542C">
        <w:rPr>
          <w:sz w:val="20"/>
          <w:szCs w:val="20"/>
        </w:rPr>
        <w:fldChar w:fldCharType="separate"/>
      </w:r>
      <w:r w:rsidRPr="00AC542C">
        <w:rPr>
          <w:sz w:val="20"/>
          <w:szCs w:val="20"/>
        </w:rPr>
        <w:fldChar w:fldCharType="end"/>
      </w:r>
      <w:r w:rsidRPr="00AC542C">
        <w:rPr>
          <w:sz w:val="20"/>
          <w:szCs w:val="20"/>
        </w:rPr>
        <w:tab/>
      </w:r>
      <w:proofErr w:type="gramStart"/>
      <w:r w:rsidRPr="00AC542C">
        <w:rPr>
          <w:rFonts w:ascii="Arial" w:hAnsi="Arial" w:cs="Arial"/>
          <w:sz w:val="20"/>
          <w:szCs w:val="20"/>
        </w:rPr>
        <w:t>donnent</w:t>
      </w:r>
      <w:proofErr w:type="gramEnd"/>
      <w:r w:rsidRPr="00AC542C">
        <w:rPr>
          <w:rFonts w:ascii="Arial" w:hAnsi="Arial" w:cs="Arial"/>
          <w:sz w:val="20"/>
          <w:szCs w:val="20"/>
        </w:rPr>
        <w:t xml:space="preserve"> mandat au mandataire, qui l’accepte, pour les représenter vis-à-vis de l’acheteur et pour coordonner l’ensemble des prestations ;</w:t>
      </w:r>
    </w:p>
    <w:p w14:paraId="3DED29DC" w14:textId="77777777" w:rsidR="00AC542C" w:rsidRPr="00AC542C" w:rsidRDefault="00AC542C" w:rsidP="00AC542C">
      <w:pPr>
        <w:tabs>
          <w:tab w:val="left" w:pos="851"/>
        </w:tabs>
        <w:ind w:left="1701" w:hanging="850"/>
        <w:jc w:val="both"/>
        <w:rPr>
          <w:sz w:val="20"/>
          <w:szCs w:val="20"/>
        </w:rPr>
      </w:pPr>
    </w:p>
    <w:p w14:paraId="4E6BB1BD" w14:textId="77777777" w:rsidR="00AC542C" w:rsidRPr="00AC542C" w:rsidRDefault="00AC542C" w:rsidP="00AC542C">
      <w:pPr>
        <w:tabs>
          <w:tab w:val="left" w:pos="851"/>
        </w:tabs>
        <w:ind w:left="1701" w:hanging="850"/>
        <w:jc w:val="both"/>
        <w:rPr>
          <w:rFonts w:ascii="Arial" w:hAnsi="Arial" w:cs="Arial"/>
          <w:iCs/>
          <w:sz w:val="20"/>
          <w:szCs w:val="20"/>
        </w:rPr>
      </w:pPr>
      <w:r w:rsidRPr="00AC542C">
        <w:rPr>
          <w:sz w:val="20"/>
          <w:szCs w:val="20"/>
        </w:rPr>
        <w:fldChar w:fldCharType="begin">
          <w:ffData>
            <w:name w:val=""/>
            <w:enabled/>
            <w:calcOnExit w:val="0"/>
            <w:checkBox>
              <w:size w:val="20"/>
              <w:default w:val="0"/>
            </w:checkBox>
          </w:ffData>
        </w:fldChar>
      </w:r>
      <w:r w:rsidRPr="00AC542C">
        <w:rPr>
          <w:sz w:val="20"/>
          <w:szCs w:val="20"/>
        </w:rPr>
        <w:instrText xml:space="preserve"> FORMCHECKBOX </w:instrText>
      </w:r>
      <w:r w:rsidRPr="00AC542C">
        <w:rPr>
          <w:sz w:val="20"/>
          <w:szCs w:val="20"/>
        </w:rPr>
      </w:r>
      <w:r w:rsidRPr="00AC542C">
        <w:rPr>
          <w:sz w:val="20"/>
          <w:szCs w:val="20"/>
        </w:rPr>
        <w:fldChar w:fldCharType="separate"/>
      </w:r>
      <w:r w:rsidRPr="00AC542C">
        <w:rPr>
          <w:sz w:val="20"/>
          <w:szCs w:val="20"/>
        </w:rPr>
        <w:fldChar w:fldCharType="end"/>
      </w:r>
      <w:r w:rsidRPr="00AC542C">
        <w:rPr>
          <w:rFonts w:ascii="Arial" w:hAnsi="Arial" w:cs="Arial"/>
          <w:sz w:val="20"/>
          <w:szCs w:val="20"/>
        </w:rPr>
        <w:tab/>
      </w:r>
      <w:proofErr w:type="gramStart"/>
      <w:r w:rsidRPr="00AC542C">
        <w:rPr>
          <w:rFonts w:ascii="Arial" w:hAnsi="Arial" w:cs="Arial"/>
          <w:sz w:val="20"/>
          <w:szCs w:val="20"/>
        </w:rPr>
        <w:t>donnent</w:t>
      </w:r>
      <w:proofErr w:type="gramEnd"/>
      <w:r w:rsidRPr="00AC542C">
        <w:rPr>
          <w:rFonts w:ascii="Arial" w:hAnsi="Arial" w:cs="Arial"/>
          <w:sz w:val="20"/>
          <w:szCs w:val="20"/>
        </w:rPr>
        <w:t xml:space="preserve"> mandat au mandataire, qui l’accepte, pour signer, en leur nom et pour leur compte, les modifications ultérieures du marché public ;</w:t>
      </w:r>
    </w:p>
    <w:p w14:paraId="148E912E" w14:textId="77777777" w:rsidR="00AC542C" w:rsidRPr="00AC542C" w:rsidRDefault="00AC542C" w:rsidP="00AC542C">
      <w:pPr>
        <w:tabs>
          <w:tab w:val="left" w:pos="851"/>
        </w:tabs>
        <w:rPr>
          <w:rFonts w:ascii="Arial" w:hAnsi="Arial" w:cs="Arial"/>
          <w:iCs/>
          <w:sz w:val="20"/>
          <w:szCs w:val="20"/>
        </w:rPr>
      </w:pPr>
    </w:p>
    <w:p w14:paraId="3C644C4E" w14:textId="77777777" w:rsidR="00AC542C" w:rsidRPr="00AC542C" w:rsidRDefault="00AC542C" w:rsidP="00AC542C">
      <w:pPr>
        <w:tabs>
          <w:tab w:val="left" w:pos="851"/>
        </w:tabs>
        <w:ind w:left="1134" w:hanging="850"/>
        <w:rPr>
          <w:rFonts w:ascii="Arial" w:hAnsi="Arial" w:cs="Arial"/>
          <w:i/>
          <w:sz w:val="18"/>
          <w:szCs w:val="18"/>
        </w:rPr>
      </w:pPr>
      <w:r w:rsidRPr="00AC542C">
        <w:rPr>
          <w:sz w:val="20"/>
          <w:szCs w:val="20"/>
        </w:rPr>
        <w:tab/>
      </w:r>
      <w:r w:rsidRPr="00AC542C">
        <w:rPr>
          <w:sz w:val="20"/>
          <w:szCs w:val="20"/>
        </w:rPr>
        <w:fldChar w:fldCharType="begin">
          <w:ffData>
            <w:name w:val=""/>
            <w:enabled/>
            <w:calcOnExit w:val="0"/>
            <w:checkBox>
              <w:size w:val="20"/>
              <w:default w:val="0"/>
            </w:checkBox>
          </w:ffData>
        </w:fldChar>
      </w:r>
      <w:r w:rsidRPr="00AC542C">
        <w:rPr>
          <w:sz w:val="20"/>
          <w:szCs w:val="20"/>
        </w:rPr>
        <w:instrText xml:space="preserve"> FORMCHECKBOX </w:instrText>
      </w:r>
      <w:r w:rsidRPr="00AC542C">
        <w:rPr>
          <w:sz w:val="20"/>
          <w:szCs w:val="20"/>
        </w:rPr>
      </w:r>
      <w:r w:rsidRPr="00AC542C">
        <w:rPr>
          <w:sz w:val="20"/>
          <w:szCs w:val="20"/>
        </w:rPr>
        <w:fldChar w:fldCharType="separate"/>
      </w:r>
      <w:r w:rsidRPr="00AC542C">
        <w:rPr>
          <w:sz w:val="20"/>
          <w:szCs w:val="20"/>
        </w:rPr>
        <w:fldChar w:fldCharType="end"/>
      </w:r>
      <w:r w:rsidRPr="00AC542C">
        <w:rPr>
          <w:rFonts w:ascii="Arial" w:hAnsi="Arial" w:cs="Arial"/>
          <w:i/>
          <w:iCs/>
          <w:sz w:val="20"/>
          <w:szCs w:val="20"/>
        </w:rPr>
        <w:t xml:space="preserve"> </w:t>
      </w:r>
      <w:r w:rsidRPr="00AC542C">
        <w:rPr>
          <w:rFonts w:ascii="Arial" w:hAnsi="Arial" w:cs="Arial"/>
          <w:sz w:val="20"/>
          <w:szCs w:val="20"/>
        </w:rPr>
        <w:tab/>
      </w:r>
      <w:proofErr w:type="gramStart"/>
      <w:r w:rsidRPr="00AC542C">
        <w:rPr>
          <w:rFonts w:ascii="Arial" w:hAnsi="Arial" w:cs="Arial"/>
          <w:sz w:val="20"/>
          <w:szCs w:val="20"/>
        </w:rPr>
        <w:t>donnent</w:t>
      </w:r>
      <w:proofErr w:type="gramEnd"/>
      <w:r w:rsidRPr="00AC542C">
        <w:rPr>
          <w:rFonts w:ascii="Arial" w:hAnsi="Arial" w:cs="Arial"/>
          <w:sz w:val="20"/>
          <w:szCs w:val="20"/>
        </w:rPr>
        <w:t xml:space="preserve"> mandat au mandataire dans les conditions définies ci-dessous :</w:t>
      </w:r>
    </w:p>
    <w:p w14:paraId="6ED027D2" w14:textId="77777777" w:rsidR="00AC542C" w:rsidRPr="00AC542C" w:rsidRDefault="00AC542C" w:rsidP="00AC542C">
      <w:pPr>
        <w:tabs>
          <w:tab w:val="left" w:pos="851"/>
        </w:tabs>
        <w:ind w:left="1134" w:hanging="850"/>
        <w:rPr>
          <w:rFonts w:ascii="Arial" w:hAnsi="Arial" w:cs="Arial"/>
          <w:i/>
          <w:sz w:val="18"/>
          <w:szCs w:val="18"/>
        </w:rPr>
      </w:pPr>
      <w:r w:rsidRPr="00AC542C">
        <w:rPr>
          <w:rFonts w:ascii="Arial" w:hAnsi="Arial" w:cs="Arial"/>
          <w:i/>
          <w:sz w:val="18"/>
          <w:szCs w:val="18"/>
        </w:rPr>
        <w:tab/>
      </w:r>
      <w:r w:rsidRPr="00AC542C">
        <w:rPr>
          <w:rFonts w:ascii="Arial" w:hAnsi="Arial" w:cs="Arial"/>
          <w:i/>
          <w:sz w:val="18"/>
          <w:szCs w:val="18"/>
        </w:rPr>
        <w:tab/>
      </w:r>
      <w:r w:rsidRPr="00AC542C">
        <w:rPr>
          <w:rFonts w:ascii="Arial" w:hAnsi="Arial" w:cs="Arial"/>
          <w:i/>
          <w:sz w:val="18"/>
          <w:szCs w:val="18"/>
        </w:rPr>
        <w:tab/>
        <w:t>(Donner des précisions sur l’étendue du mandat.)</w:t>
      </w:r>
    </w:p>
    <w:p w14:paraId="34B4AE5E" w14:textId="77777777" w:rsidR="00B4211E" w:rsidRDefault="00B4211E" w:rsidP="00B4211E">
      <w:pPr>
        <w:jc w:val="both"/>
        <w:rPr>
          <w:rFonts w:ascii="Arial" w:hAnsi="Arial" w:cs="Arial"/>
        </w:rPr>
      </w:pPr>
    </w:p>
    <w:p w14:paraId="1761EDDD" w14:textId="77777777" w:rsidR="00AC542C" w:rsidRDefault="00AC542C" w:rsidP="00D56C38">
      <w:pPr>
        <w:pStyle w:val="Corpsdetexte"/>
        <w:jc w:val="both"/>
        <w:rPr>
          <w:sz w:val="20"/>
          <w:szCs w:val="20"/>
        </w:rPr>
      </w:pPr>
    </w:p>
    <w:p w14:paraId="41AD5630" w14:textId="7C9C6880" w:rsidR="00D56C38" w:rsidRPr="00F75A09" w:rsidRDefault="00D56C38" w:rsidP="00D56C38">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7B11F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7B11FB" w14:paraId="41F6D834" w14:textId="77777777" w:rsidTr="00D16E66">
        <w:tc>
          <w:tcPr>
            <w:tcW w:w="4110" w:type="dxa"/>
            <w:vAlign w:val="center"/>
          </w:tcPr>
          <w:p w14:paraId="2C7083C6"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Nom, prénom et qualité</w:t>
            </w:r>
          </w:p>
          <w:p w14:paraId="737C0CCE" w14:textId="77777777" w:rsidR="002B603F" w:rsidRPr="007B11FB" w:rsidRDefault="002B603F" w:rsidP="00CC5D3C">
            <w:pPr>
              <w:jc w:val="center"/>
              <w:rPr>
                <w:rFonts w:ascii="Arial" w:hAnsi="Arial" w:cs="Arial"/>
                <w:b/>
                <w:bCs/>
                <w:sz w:val="20"/>
                <w:szCs w:val="20"/>
              </w:rPr>
            </w:pPr>
            <w:proofErr w:type="gramStart"/>
            <w:r w:rsidRPr="007B11FB">
              <w:rPr>
                <w:rFonts w:ascii="Arial" w:hAnsi="Arial" w:cs="Arial"/>
                <w:b/>
                <w:bCs/>
                <w:sz w:val="20"/>
                <w:szCs w:val="20"/>
              </w:rPr>
              <w:t>du</w:t>
            </w:r>
            <w:proofErr w:type="gramEnd"/>
            <w:r w:rsidRPr="007B11FB">
              <w:rPr>
                <w:rFonts w:ascii="Arial" w:hAnsi="Arial" w:cs="Arial"/>
                <w:b/>
                <w:bCs/>
                <w:sz w:val="20"/>
                <w:szCs w:val="20"/>
              </w:rPr>
              <w:t xml:space="preserve"> signataire (*)</w:t>
            </w:r>
          </w:p>
        </w:tc>
        <w:tc>
          <w:tcPr>
            <w:tcW w:w="2468" w:type="dxa"/>
            <w:vAlign w:val="center"/>
          </w:tcPr>
          <w:p w14:paraId="79043EC8"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Lieu et date de signature</w:t>
            </w:r>
          </w:p>
        </w:tc>
        <w:tc>
          <w:tcPr>
            <w:tcW w:w="3162" w:type="dxa"/>
            <w:vAlign w:val="center"/>
          </w:tcPr>
          <w:p w14:paraId="32E979EA"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Signature</w:t>
            </w:r>
          </w:p>
        </w:tc>
      </w:tr>
      <w:tr w:rsidR="002B603F" w:rsidRPr="007B11FB" w14:paraId="6A7B8E38" w14:textId="77777777" w:rsidTr="00D16E66">
        <w:trPr>
          <w:trHeight w:val="1021"/>
        </w:trPr>
        <w:tc>
          <w:tcPr>
            <w:tcW w:w="4110" w:type="dxa"/>
            <w:tcBorders>
              <w:bottom w:val="nil"/>
            </w:tcBorders>
            <w:shd w:val="solid" w:color="CCECFF" w:fill="auto"/>
          </w:tcPr>
          <w:p w14:paraId="35D126B2" w14:textId="77777777" w:rsidR="002B603F" w:rsidRPr="007B11F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7B11F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7B11FB" w:rsidRDefault="002B603F" w:rsidP="00CC5D3C">
            <w:pPr>
              <w:jc w:val="both"/>
              <w:rPr>
                <w:rFonts w:ascii="Arial" w:hAnsi="Arial" w:cs="Arial"/>
                <w:b/>
                <w:bCs/>
                <w:sz w:val="20"/>
                <w:szCs w:val="20"/>
              </w:rPr>
            </w:pPr>
          </w:p>
        </w:tc>
      </w:tr>
      <w:tr w:rsidR="002B603F" w:rsidRPr="007B11FB" w14:paraId="1B9A1485" w14:textId="77777777" w:rsidTr="00D16E66">
        <w:trPr>
          <w:trHeight w:val="1021"/>
        </w:trPr>
        <w:tc>
          <w:tcPr>
            <w:tcW w:w="4110" w:type="dxa"/>
            <w:tcBorders>
              <w:top w:val="nil"/>
              <w:bottom w:val="single" w:sz="4" w:space="0" w:color="auto"/>
            </w:tcBorders>
          </w:tcPr>
          <w:p w14:paraId="210BE472" w14:textId="77777777" w:rsidR="002B603F" w:rsidRPr="007B11F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7B11F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7B11FB" w:rsidRDefault="002B603F" w:rsidP="00CC5D3C">
            <w:pPr>
              <w:jc w:val="both"/>
              <w:rPr>
                <w:rFonts w:ascii="Arial" w:hAnsi="Arial" w:cs="Arial"/>
                <w:b/>
                <w:bCs/>
                <w:sz w:val="20"/>
                <w:szCs w:val="20"/>
              </w:rPr>
            </w:pPr>
          </w:p>
        </w:tc>
      </w:tr>
    </w:tbl>
    <w:p w14:paraId="01120125" w14:textId="77777777" w:rsidR="002B603F" w:rsidRPr="007B11FB" w:rsidRDefault="002B603F" w:rsidP="002B603F">
      <w:pPr>
        <w:jc w:val="both"/>
        <w:rPr>
          <w:rFonts w:ascii="Arial" w:hAnsi="Arial" w:cs="Arial"/>
          <w:sz w:val="18"/>
          <w:szCs w:val="18"/>
        </w:rPr>
      </w:pPr>
      <w:r w:rsidRPr="007B11FB">
        <w:rPr>
          <w:rFonts w:ascii="Arial" w:hAnsi="Arial" w:cs="Arial"/>
          <w:sz w:val="18"/>
          <w:szCs w:val="18"/>
        </w:rPr>
        <w:t>(*) Le signataire doit avoir le pouvoir d’engager la personne qu’il représente.</w:t>
      </w:r>
    </w:p>
    <w:p w14:paraId="2AC29F37" w14:textId="56420ED7" w:rsidR="002B603F" w:rsidRDefault="002B603F" w:rsidP="002B603F">
      <w:pPr>
        <w:jc w:val="both"/>
        <w:rPr>
          <w:rFonts w:ascii="Arial" w:hAnsi="Arial" w:cs="Arial"/>
          <w:sz w:val="18"/>
          <w:szCs w:val="18"/>
        </w:rPr>
      </w:pPr>
    </w:p>
    <w:p w14:paraId="2E97E882" w14:textId="77777777" w:rsidR="00F75A09" w:rsidRPr="007B11FB" w:rsidRDefault="00F75A09" w:rsidP="002B603F">
      <w:pPr>
        <w:tabs>
          <w:tab w:val="left" w:pos="5040"/>
        </w:tabs>
        <w:ind w:left="425" w:hanging="425"/>
        <w:jc w:val="both"/>
        <w:rPr>
          <w:rFonts w:ascii="Arial" w:hAnsi="Arial" w:cs="Arial"/>
          <w:sz w:val="2"/>
          <w:szCs w:val="2"/>
        </w:rPr>
      </w:pPr>
    </w:p>
    <w:p w14:paraId="14BF9114" w14:textId="77777777" w:rsidR="00F75A09" w:rsidRPr="007B11FB" w:rsidRDefault="00F75A09" w:rsidP="002B603F">
      <w:pPr>
        <w:tabs>
          <w:tab w:val="left" w:pos="5040"/>
        </w:tabs>
        <w:ind w:left="425" w:hanging="425"/>
        <w:jc w:val="both"/>
        <w:rPr>
          <w:rFonts w:ascii="Arial" w:hAnsi="Arial" w:cs="Arial"/>
          <w:sz w:val="2"/>
          <w:szCs w:val="2"/>
        </w:rPr>
      </w:pPr>
    </w:p>
    <w:p w14:paraId="142D7B8B" w14:textId="77777777" w:rsidR="00F75A09" w:rsidRPr="007B11FB" w:rsidRDefault="00F75A09" w:rsidP="002B603F">
      <w:pPr>
        <w:tabs>
          <w:tab w:val="left" w:pos="5040"/>
        </w:tabs>
        <w:ind w:left="425" w:hanging="425"/>
        <w:jc w:val="both"/>
        <w:rPr>
          <w:rFonts w:ascii="Arial" w:hAnsi="Arial" w:cs="Arial"/>
          <w:sz w:val="2"/>
          <w:szCs w:val="2"/>
        </w:rPr>
      </w:pPr>
    </w:p>
    <w:p w14:paraId="2FE93DB7" w14:textId="77777777" w:rsidR="00F75A09" w:rsidRPr="007B11FB" w:rsidRDefault="00F75A09" w:rsidP="002B603F">
      <w:pPr>
        <w:tabs>
          <w:tab w:val="left" w:pos="5040"/>
        </w:tabs>
        <w:ind w:left="425" w:hanging="425"/>
        <w:jc w:val="both"/>
        <w:rPr>
          <w:rFonts w:ascii="Arial" w:hAnsi="Arial" w:cs="Arial"/>
          <w:sz w:val="2"/>
          <w:szCs w:val="2"/>
        </w:rPr>
      </w:pPr>
    </w:p>
    <w:p w14:paraId="21F1747E" w14:textId="77777777" w:rsidR="00F75A09" w:rsidRPr="007B11F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7B11FB" w14:paraId="1B041632" w14:textId="77777777" w:rsidTr="00EC1317">
        <w:tc>
          <w:tcPr>
            <w:tcW w:w="9693" w:type="dxa"/>
            <w:shd w:val="clear" w:color="FFFF00" w:fill="auto"/>
          </w:tcPr>
          <w:p w14:paraId="1CBD08B7" w14:textId="1AF427B2" w:rsidR="002B603F" w:rsidRPr="007B11FB" w:rsidRDefault="002B603F" w:rsidP="00CC5D3C">
            <w:pPr>
              <w:tabs>
                <w:tab w:val="left" w:pos="-142"/>
                <w:tab w:val="left" w:pos="4111"/>
              </w:tabs>
              <w:jc w:val="both"/>
              <w:rPr>
                <w:rFonts w:ascii="Arial" w:hAnsi="Arial" w:cs="Arial"/>
                <w:b/>
                <w:bCs/>
              </w:rPr>
            </w:pPr>
            <w:r w:rsidRPr="007B11FB">
              <w:rPr>
                <w:rFonts w:ascii="Arial" w:hAnsi="Arial" w:cs="Arial"/>
              </w:rPr>
              <w:br w:type="page"/>
            </w:r>
            <w:r w:rsidRPr="007B11FB">
              <w:rPr>
                <w:rFonts w:ascii="Arial" w:hAnsi="Arial" w:cs="Arial"/>
              </w:rPr>
              <w:br w:type="page"/>
            </w:r>
            <w:r w:rsidR="00717AD4" w:rsidRPr="007B11FB">
              <w:rPr>
                <w:rFonts w:ascii="Arial" w:hAnsi="Arial" w:cs="Arial"/>
                <w:b/>
                <w:bCs/>
              </w:rPr>
              <w:t>L</w:t>
            </w:r>
            <w:r w:rsidRPr="007B11FB">
              <w:rPr>
                <w:rFonts w:ascii="Arial" w:hAnsi="Arial" w:cs="Arial"/>
                <w:b/>
                <w:bCs/>
              </w:rPr>
              <w:t xml:space="preserve">. Décision du pouvoir adjudicateur </w:t>
            </w:r>
          </w:p>
        </w:tc>
      </w:tr>
    </w:tbl>
    <w:p w14:paraId="06D43B1C" w14:textId="77777777" w:rsidR="002B603F" w:rsidRPr="007B11FB" w:rsidRDefault="002B603F" w:rsidP="002B603F">
      <w:pPr>
        <w:jc w:val="both"/>
        <w:rPr>
          <w:rFonts w:ascii="Arial" w:hAnsi="Arial" w:cs="Arial"/>
          <w:b/>
          <w:bCs/>
        </w:rPr>
      </w:pPr>
    </w:p>
    <w:p w14:paraId="5EB508B1" w14:textId="5960B0E3" w:rsidR="00D56C38" w:rsidRPr="00BA0A08" w:rsidRDefault="00D56C38" w:rsidP="00D56C38">
      <w:pPr>
        <w:jc w:val="both"/>
        <w:rPr>
          <w:rFonts w:ascii="Arial" w:hAnsi="Arial" w:cs="Arial"/>
          <w:sz w:val="20"/>
        </w:rPr>
      </w:pPr>
      <w:r>
        <w:rPr>
          <w:rFonts w:ascii="Arial" w:hAnsi="Arial" w:cs="Arial"/>
          <w:sz w:val="20"/>
        </w:rPr>
        <w:t xml:space="preserve">Pour valoir acte d’engagement, la présente offre est acceptée </w:t>
      </w:r>
      <w:r w:rsidRPr="00BA0A08">
        <w:rPr>
          <w:rFonts w:ascii="Arial" w:hAnsi="Arial" w:cs="Arial"/>
          <w:sz w:val="20"/>
        </w:rPr>
        <w:t xml:space="preserve">pour le(s) lot(s) n° : </w:t>
      </w:r>
    </w:p>
    <w:p w14:paraId="621B59AC" w14:textId="5DE06F75" w:rsidR="00D56C38" w:rsidRPr="00BA0A08" w:rsidRDefault="00D56C38" w:rsidP="00D56C38">
      <w:pPr>
        <w:jc w:val="both"/>
        <w:rPr>
          <w:rFonts w:ascii="Arial" w:hAnsi="Arial" w:cs="Arial"/>
          <w:sz w:val="18"/>
          <w:szCs w:val="22"/>
        </w:rPr>
      </w:pPr>
      <w:bookmarkStart w:id="14" w:name="_Hlk125966949"/>
      <w:r w:rsidRPr="00BA0A08">
        <w:rPr>
          <w:rFonts w:ascii="Arial" w:hAnsi="Arial" w:cs="Arial"/>
          <w:sz w:val="20"/>
        </w:rPr>
        <w:t xml:space="preserve">Pour le lot n° </w:t>
      </w:r>
      <w:r w:rsidR="00BA0A08">
        <w:rPr>
          <w:rFonts w:ascii="Arial" w:hAnsi="Arial" w:cs="Arial"/>
          <w:sz w:val="20"/>
        </w:rPr>
        <w:t xml:space="preserve">    </w:t>
      </w:r>
      <w:r w:rsidRPr="00BA0A08">
        <w:rPr>
          <w:rFonts w:ascii="Arial" w:hAnsi="Arial" w:cs="Arial"/>
          <w:sz w:val="20"/>
        </w:rPr>
        <w:t xml:space="preserve"> le candidat est classé en </w:t>
      </w:r>
      <w:r w:rsidR="00BA0A08">
        <w:rPr>
          <w:rFonts w:ascii="Arial" w:hAnsi="Arial" w:cs="Arial"/>
          <w:sz w:val="20"/>
        </w:rPr>
        <w:t xml:space="preserve">     </w:t>
      </w:r>
      <w:proofErr w:type="spellStart"/>
      <w:r w:rsidRPr="00BA0A08">
        <w:rPr>
          <w:rFonts w:ascii="Arial" w:hAnsi="Arial" w:cs="Arial"/>
          <w:sz w:val="20"/>
          <w:vertAlign w:val="superscript"/>
        </w:rPr>
        <w:t>ème</w:t>
      </w:r>
      <w:proofErr w:type="spellEnd"/>
      <w:r w:rsidRPr="00BA0A08">
        <w:rPr>
          <w:rFonts w:ascii="Arial" w:hAnsi="Arial" w:cs="Arial"/>
          <w:sz w:val="20"/>
        </w:rPr>
        <w:t xml:space="preserve"> position</w:t>
      </w:r>
      <w:r w:rsidR="00506398">
        <w:rPr>
          <w:rFonts w:ascii="Arial" w:hAnsi="Arial" w:cs="Arial"/>
          <w:sz w:val="20"/>
        </w:rPr>
        <w:t>.</w:t>
      </w:r>
    </w:p>
    <w:bookmarkEnd w:id="14"/>
    <w:p w14:paraId="15793519" w14:textId="047028F8" w:rsidR="00BA0A08" w:rsidRPr="00BA0A08" w:rsidRDefault="00BA0A08" w:rsidP="00BA0A08">
      <w:pPr>
        <w:jc w:val="both"/>
        <w:rPr>
          <w:rFonts w:ascii="Arial" w:hAnsi="Arial" w:cs="Arial"/>
          <w:sz w:val="18"/>
          <w:szCs w:val="22"/>
        </w:rPr>
      </w:pPr>
      <w:r w:rsidRPr="00BA0A08">
        <w:rPr>
          <w:rFonts w:ascii="Arial" w:hAnsi="Arial" w:cs="Arial"/>
          <w:sz w:val="20"/>
        </w:rPr>
        <w:t xml:space="preserve">Pour le lot n° </w:t>
      </w:r>
      <w:r>
        <w:rPr>
          <w:rFonts w:ascii="Arial" w:hAnsi="Arial" w:cs="Arial"/>
          <w:sz w:val="20"/>
        </w:rPr>
        <w:t xml:space="preserve">    </w:t>
      </w:r>
      <w:r w:rsidRPr="00BA0A08">
        <w:rPr>
          <w:rFonts w:ascii="Arial" w:hAnsi="Arial" w:cs="Arial"/>
          <w:sz w:val="20"/>
        </w:rPr>
        <w:t xml:space="preserve"> le candidat est classé en </w:t>
      </w:r>
      <w:r>
        <w:rPr>
          <w:rFonts w:ascii="Arial" w:hAnsi="Arial" w:cs="Arial"/>
          <w:sz w:val="20"/>
        </w:rPr>
        <w:t xml:space="preserve">     </w:t>
      </w:r>
      <w:proofErr w:type="spellStart"/>
      <w:r w:rsidRPr="00BA0A08">
        <w:rPr>
          <w:rFonts w:ascii="Arial" w:hAnsi="Arial" w:cs="Arial"/>
          <w:sz w:val="20"/>
          <w:vertAlign w:val="superscript"/>
        </w:rPr>
        <w:t>ème</w:t>
      </w:r>
      <w:proofErr w:type="spellEnd"/>
      <w:r w:rsidRPr="00BA0A08">
        <w:rPr>
          <w:rFonts w:ascii="Arial" w:hAnsi="Arial" w:cs="Arial"/>
          <w:sz w:val="20"/>
        </w:rPr>
        <w:t xml:space="preserve"> position.</w:t>
      </w:r>
    </w:p>
    <w:p w14:paraId="72015908" w14:textId="38C18077" w:rsidR="00295341" w:rsidRDefault="00295341" w:rsidP="00D56C38">
      <w:pPr>
        <w:jc w:val="both"/>
        <w:rPr>
          <w:rFonts w:ascii="Arial" w:hAnsi="Arial" w:cs="Arial"/>
          <w:sz w:val="20"/>
        </w:rPr>
      </w:pPr>
    </w:p>
    <w:p w14:paraId="726A391B" w14:textId="701DC5E1" w:rsidR="00295341" w:rsidRDefault="00295341" w:rsidP="00D56C38">
      <w:pPr>
        <w:jc w:val="both"/>
        <w:rPr>
          <w:rFonts w:ascii="Arial" w:hAnsi="Arial" w:cs="Arial"/>
          <w:sz w:val="20"/>
        </w:rPr>
      </w:pPr>
    </w:p>
    <w:p w14:paraId="413D395B" w14:textId="77777777" w:rsidR="00295341" w:rsidRDefault="00295341" w:rsidP="00D56C38">
      <w:pPr>
        <w:jc w:val="both"/>
        <w:rPr>
          <w:rFonts w:ascii="Arial" w:hAnsi="Arial" w:cs="Arial"/>
          <w:sz w:val="20"/>
        </w:rPr>
      </w:pPr>
    </w:p>
    <w:p w14:paraId="54BB8F8E" w14:textId="2A810E62" w:rsidR="00D56C38" w:rsidRPr="00F75A09" w:rsidRDefault="00D56C38" w:rsidP="00D56C38">
      <w:pPr>
        <w:jc w:val="both"/>
        <w:rPr>
          <w:rFonts w:ascii="Arial" w:hAnsi="Arial" w:cs="Arial"/>
          <w:sz w:val="20"/>
        </w:rPr>
      </w:pPr>
      <w:r w:rsidRPr="00F75A09">
        <w:rPr>
          <w:rFonts w:ascii="Arial" w:hAnsi="Arial" w:cs="Arial"/>
          <w:sz w:val="20"/>
        </w:rPr>
        <w:t xml:space="preserve">Elle est complétée par les annexes suivantes : </w:t>
      </w:r>
    </w:p>
    <w:p w14:paraId="3A7F13C0" w14:textId="77777777" w:rsidR="00D56C38" w:rsidRPr="00F75A09" w:rsidRDefault="00D56C38" w:rsidP="00D56C38">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798B517" w14:textId="77777777" w:rsidR="00882937" w:rsidRPr="007B11FB" w:rsidRDefault="00882937" w:rsidP="002B603F">
      <w:pPr>
        <w:jc w:val="both"/>
        <w:rPr>
          <w:rFonts w:ascii="Arial" w:hAnsi="Arial" w:cs="Arial"/>
          <w:sz w:val="18"/>
          <w:szCs w:val="22"/>
        </w:rPr>
      </w:pPr>
    </w:p>
    <w:p w14:paraId="3E95030B" w14:textId="77777777" w:rsidR="002B603F" w:rsidRPr="007B11FB" w:rsidRDefault="002B603F" w:rsidP="002B603F">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 relative à la présentation d’un sous-traitant (ou DC4) </w:t>
      </w:r>
    </w:p>
    <w:p w14:paraId="75A28945" w14:textId="77777777" w:rsidR="002B603F" w:rsidRPr="007B11FB" w:rsidRDefault="002B603F" w:rsidP="002B603F">
      <w:pPr>
        <w:jc w:val="both"/>
        <w:rPr>
          <w:rFonts w:ascii="Arial" w:hAnsi="Arial" w:cs="Arial"/>
          <w:sz w:val="20"/>
        </w:rPr>
      </w:pPr>
      <w:r w:rsidRPr="007B11FB">
        <w:rPr>
          <w:rFonts w:ascii="Arial" w:hAnsi="Arial" w:cs="Arial"/>
          <w:sz w:val="20"/>
        </w:rPr>
        <w:t xml:space="preserve"> </w:t>
      </w:r>
    </w:p>
    <w:p w14:paraId="777918D2" w14:textId="35FD36B8" w:rsidR="002B603F" w:rsidRPr="007B11FB" w:rsidRDefault="002B603F" w:rsidP="002B603F">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relative à la mise au point </w:t>
      </w:r>
      <w:r w:rsidR="009F5E3D" w:rsidRPr="007B11FB">
        <w:rPr>
          <w:rFonts w:ascii="Arial" w:hAnsi="Arial" w:cs="Arial"/>
          <w:sz w:val="20"/>
        </w:rPr>
        <w:t>de l’accord-cadre</w:t>
      </w:r>
      <w:r w:rsidRPr="007B11FB">
        <w:rPr>
          <w:rFonts w:ascii="Arial" w:hAnsi="Arial" w:cs="Arial"/>
          <w:sz w:val="20"/>
        </w:rPr>
        <w:t xml:space="preserve"> </w:t>
      </w:r>
    </w:p>
    <w:p w14:paraId="2DA18907" w14:textId="77777777" w:rsidR="002B603F" w:rsidRPr="007B11FB" w:rsidRDefault="002B603F" w:rsidP="002B603F">
      <w:pPr>
        <w:rPr>
          <w:rFonts w:ascii="Arial" w:hAnsi="Arial" w:cs="Arial"/>
          <w:b/>
          <w:bCs/>
          <w:sz w:val="20"/>
        </w:rPr>
      </w:pPr>
      <w:bookmarkStart w:id="15" w:name="_Toc227665335"/>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7B11FB" w14:paraId="6B25384D" w14:textId="77777777" w:rsidTr="00D16E66">
        <w:trPr>
          <w:trHeight w:val="1725"/>
        </w:trPr>
        <w:tc>
          <w:tcPr>
            <w:tcW w:w="4083" w:type="dxa"/>
            <w:vAlign w:val="center"/>
          </w:tcPr>
          <w:bookmarkEnd w:id="15"/>
          <w:p w14:paraId="7B0544FE" w14:textId="5B8E20B6" w:rsidR="00E05C84" w:rsidRPr="007B11FB" w:rsidRDefault="00E05C84" w:rsidP="00716673">
            <w:pPr>
              <w:tabs>
                <w:tab w:val="left" w:pos="1620"/>
                <w:tab w:val="left" w:pos="1800"/>
              </w:tabs>
              <w:rPr>
                <w:rFonts w:ascii="Arial" w:hAnsi="Arial" w:cs="Arial"/>
                <w:sz w:val="18"/>
                <w:szCs w:val="18"/>
              </w:rPr>
            </w:pPr>
            <w:r w:rsidRPr="007B11FB">
              <w:rPr>
                <w:rFonts w:ascii="Arial" w:hAnsi="Arial" w:cs="Arial"/>
                <w:sz w:val="18"/>
                <w:szCs w:val="18"/>
              </w:rPr>
              <w:t xml:space="preserve">Fait à </w:t>
            </w:r>
            <w:r w:rsidR="00716673" w:rsidRPr="007B11FB">
              <w:rPr>
                <w:rFonts w:ascii="Arial" w:hAnsi="Arial" w:cs="Arial"/>
                <w:sz w:val="18"/>
                <w:szCs w:val="18"/>
              </w:rPr>
              <w:t>Besançon</w:t>
            </w:r>
            <w:r w:rsidRPr="007B11FB">
              <w:rPr>
                <w:rFonts w:ascii="Arial" w:hAnsi="Arial" w:cs="Arial"/>
                <w:sz w:val="18"/>
                <w:szCs w:val="18"/>
              </w:rPr>
              <w:t>, le …………………</w:t>
            </w:r>
            <w:proofErr w:type="gramStart"/>
            <w:r w:rsidRPr="007B11FB">
              <w:rPr>
                <w:rFonts w:ascii="Arial" w:hAnsi="Arial" w:cs="Arial"/>
                <w:sz w:val="18"/>
                <w:szCs w:val="18"/>
              </w:rPr>
              <w:t>…….</w:t>
            </w:r>
            <w:proofErr w:type="gramEnd"/>
          </w:p>
        </w:tc>
        <w:tc>
          <w:tcPr>
            <w:tcW w:w="5551" w:type="dxa"/>
            <w:vAlign w:val="center"/>
          </w:tcPr>
          <w:p w14:paraId="62EFE099" w14:textId="26B7DA60" w:rsidR="00A3365D" w:rsidRDefault="00A3365D" w:rsidP="00A3365D">
            <w:pPr>
              <w:widowControl w:val="0"/>
              <w:rPr>
                <w:rFonts w:ascii="Arial" w:hAnsi="Arial" w:cs="Arial"/>
                <w:sz w:val="20"/>
                <w:szCs w:val="22"/>
              </w:rPr>
            </w:pPr>
            <w:r w:rsidRPr="007B11FB">
              <w:rPr>
                <w:rFonts w:ascii="Arial" w:hAnsi="Arial" w:cs="Arial"/>
                <w:sz w:val="20"/>
                <w:szCs w:val="22"/>
              </w:rPr>
              <w:t xml:space="preserve">Monsieur </w:t>
            </w:r>
            <w:r w:rsidR="00262280">
              <w:rPr>
                <w:rFonts w:ascii="Arial" w:hAnsi="Arial" w:cs="Arial"/>
                <w:sz w:val="20"/>
                <w:szCs w:val="22"/>
              </w:rPr>
              <w:t>MOREL Pierre-Jean</w:t>
            </w:r>
          </w:p>
          <w:p w14:paraId="76416D4A" w14:textId="77777777" w:rsidR="00262280" w:rsidRPr="007B11FB" w:rsidRDefault="00262280" w:rsidP="00A3365D">
            <w:pPr>
              <w:widowControl w:val="0"/>
              <w:rPr>
                <w:rFonts w:ascii="Arial" w:hAnsi="Arial" w:cs="Arial"/>
                <w:sz w:val="20"/>
                <w:szCs w:val="22"/>
              </w:rPr>
            </w:pPr>
          </w:p>
          <w:p w14:paraId="5B278930" w14:textId="3F52AAAA" w:rsidR="00A3365D" w:rsidRPr="007B11FB" w:rsidRDefault="00A3365D" w:rsidP="00A3365D">
            <w:pPr>
              <w:widowControl w:val="0"/>
              <w:rPr>
                <w:rFonts w:ascii="Arial" w:hAnsi="Arial" w:cs="Arial"/>
                <w:sz w:val="20"/>
                <w:szCs w:val="22"/>
              </w:rPr>
            </w:pPr>
            <w:r w:rsidRPr="007B11FB">
              <w:rPr>
                <w:rFonts w:ascii="Arial" w:hAnsi="Arial" w:cs="Arial"/>
                <w:sz w:val="20"/>
                <w:szCs w:val="22"/>
              </w:rPr>
              <w:t xml:space="preserve">Directeur </w:t>
            </w:r>
            <w:r w:rsidR="00E20B45" w:rsidRPr="007B11FB">
              <w:rPr>
                <w:rFonts w:ascii="Arial" w:hAnsi="Arial" w:cs="Arial"/>
                <w:sz w:val="20"/>
                <w:szCs w:val="22"/>
              </w:rPr>
              <w:t>Territorial</w:t>
            </w:r>
            <w:r w:rsidRPr="007B11FB">
              <w:rPr>
                <w:rFonts w:ascii="Arial" w:hAnsi="Arial" w:cs="Arial"/>
                <w:sz w:val="20"/>
                <w:szCs w:val="22"/>
              </w:rPr>
              <w:t xml:space="preserve"> de l’Office National des Forêts.</w:t>
            </w:r>
          </w:p>
          <w:p w14:paraId="23B17D6B" w14:textId="3628ED62" w:rsidR="00E05C84" w:rsidRPr="007B11FB" w:rsidRDefault="00E05C84" w:rsidP="00172E00">
            <w:pPr>
              <w:jc w:val="center"/>
              <w:rPr>
                <w:rFonts w:ascii="Arial" w:hAnsi="Arial" w:cs="Arial"/>
              </w:rPr>
            </w:pPr>
          </w:p>
        </w:tc>
      </w:tr>
    </w:tbl>
    <w:p w14:paraId="4823C0A1" w14:textId="43C3E1C5" w:rsidR="002B603F" w:rsidRPr="007B11FB" w:rsidRDefault="002B603F" w:rsidP="00E05C84">
      <w:pPr>
        <w:jc w:val="both"/>
        <w:rPr>
          <w:rFonts w:ascii="Arial" w:hAnsi="Arial" w:cs="Arial"/>
          <w:b/>
          <w:sz w:val="20"/>
        </w:rPr>
      </w:pPr>
    </w:p>
    <w:sectPr w:rsidR="002B603F" w:rsidRPr="007B11FB" w:rsidSect="00F75A09">
      <w:footerReference w:type="default" r:id="rId12"/>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B04B0" w14:textId="77777777" w:rsidR="001A7068" w:rsidRDefault="001A7068">
      <w:r>
        <w:separator/>
      </w:r>
    </w:p>
  </w:endnote>
  <w:endnote w:type="continuationSeparator" w:id="0">
    <w:p w14:paraId="50A4709B" w14:textId="77777777" w:rsidR="001A7068" w:rsidRDefault="001A7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1A7068"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1A7068" w:rsidRPr="00F75A09" w:rsidRDefault="001A7068"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009A4613" w:rsidR="001A7068" w:rsidRPr="00F75A09" w:rsidRDefault="001A7068" w:rsidP="00FB1271">
          <w:pPr>
            <w:jc w:val="center"/>
            <w:rPr>
              <w:rFonts w:ascii="Arial" w:hAnsi="Arial" w:cs="Arial"/>
              <w:b/>
              <w:bCs/>
              <w:sz w:val="20"/>
            </w:rPr>
          </w:pPr>
          <w:r w:rsidRPr="00F75A09">
            <w:rPr>
              <w:rFonts w:ascii="Arial" w:hAnsi="Arial" w:cs="Arial"/>
              <w:b/>
              <w:bCs/>
              <w:sz w:val="20"/>
            </w:rPr>
            <w:t>Marché n</w:t>
          </w:r>
          <w:r>
            <w:rPr>
              <w:rFonts w:ascii="Arial" w:hAnsi="Arial" w:cs="Arial"/>
              <w:b/>
              <w:bCs/>
              <w:sz w:val="20"/>
            </w:rPr>
            <w:t>°</w:t>
          </w:r>
          <w:r w:rsidR="008E324C">
            <w:rPr>
              <w:rFonts w:ascii="Arial" w:hAnsi="Arial" w:cs="Arial"/>
              <w:b/>
              <w:bCs/>
              <w:sz w:val="20"/>
            </w:rPr>
            <w:t>2025-8400-002</w:t>
          </w:r>
        </w:p>
      </w:tc>
      <w:tc>
        <w:tcPr>
          <w:tcW w:w="497" w:type="dxa"/>
          <w:tcBorders>
            <w:top w:val="single" w:sz="18" w:space="0" w:color="339933"/>
            <w:bottom w:val="single" w:sz="18" w:space="0" w:color="339933"/>
          </w:tcBorders>
          <w:shd w:val="clear" w:color="FFFF00" w:fill="339933"/>
          <w:vAlign w:val="center"/>
        </w:tcPr>
        <w:p w14:paraId="56A03AAF" w14:textId="77777777" w:rsidR="001A7068" w:rsidRPr="00F75A09" w:rsidRDefault="001A7068"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1A7068" w:rsidRPr="00F75A09" w:rsidRDefault="001A7068"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1A7068" w:rsidRPr="00F75A09" w:rsidRDefault="001A7068"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1A7068" w:rsidRPr="00F75A09" w:rsidRDefault="001A7068"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1A7068" w:rsidRPr="00F75A09" w:rsidRDefault="001A7068"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1A7068" w:rsidRPr="00F75A09" w:rsidRDefault="001A7068"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3</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1A7068" w:rsidRPr="00F75A09" w:rsidRDefault="001A7068"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1A7068" w:rsidRPr="00F75A09" w:rsidRDefault="001A7068"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7</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1A7068" w:rsidRPr="00F75A09" w:rsidRDefault="001A7068" w:rsidP="00CC5D3C">
          <w:pPr>
            <w:rPr>
              <w:rFonts w:ascii="Arial" w:hAnsi="Arial" w:cs="Arial"/>
              <w:sz w:val="20"/>
            </w:rPr>
          </w:pPr>
        </w:p>
      </w:tc>
    </w:tr>
  </w:tbl>
  <w:p w14:paraId="44DF417D" w14:textId="77777777" w:rsidR="001A7068" w:rsidRPr="00CC5D3C" w:rsidRDefault="001A7068"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4D0F8" w14:textId="77777777" w:rsidR="001A7068" w:rsidRDefault="001A7068">
      <w:r>
        <w:separator/>
      </w:r>
    </w:p>
  </w:footnote>
  <w:footnote w:type="continuationSeparator" w:id="0">
    <w:p w14:paraId="01E8EC88" w14:textId="77777777" w:rsidR="001A7068" w:rsidRDefault="001A7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91630F0"/>
    <w:multiLevelType w:val="multilevel"/>
    <w:tmpl w:val="5672DD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5B4F2C"/>
    <w:multiLevelType w:val="multilevel"/>
    <w:tmpl w:val="02D02688"/>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F766D7"/>
    <w:multiLevelType w:val="multilevel"/>
    <w:tmpl w:val="4BE851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420110F"/>
    <w:multiLevelType w:val="multilevel"/>
    <w:tmpl w:val="61161A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BD6AAB"/>
    <w:multiLevelType w:val="multilevel"/>
    <w:tmpl w:val="C60EC46E"/>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CF2AC4"/>
    <w:multiLevelType w:val="multilevel"/>
    <w:tmpl w:val="A0E0480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750AB2"/>
    <w:multiLevelType w:val="multilevel"/>
    <w:tmpl w:val="E50C92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D866F6"/>
    <w:multiLevelType w:val="hybridMultilevel"/>
    <w:tmpl w:val="DC380D3E"/>
    <w:lvl w:ilvl="0" w:tplc="30F0B470">
      <w:start w:val="5"/>
      <w:numFmt w:val="bullet"/>
      <w:lvlText w:val=""/>
      <w:lvlJc w:val="left"/>
      <w:pPr>
        <w:ind w:left="786" w:hanging="360"/>
      </w:pPr>
      <w:rPr>
        <w:rFonts w:ascii="Wingdings" w:eastAsiaTheme="minorHAnsi" w:hAnsi="Wingdings" w:cstheme="minorBidi" w:hint="default"/>
      </w:rPr>
    </w:lvl>
    <w:lvl w:ilvl="1" w:tplc="040C0003">
      <w:start w:val="1"/>
      <w:numFmt w:val="bullet"/>
      <w:lvlText w:val="o"/>
      <w:lvlJc w:val="left"/>
      <w:pPr>
        <w:ind w:left="1506" w:hanging="360"/>
      </w:pPr>
      <w:rPr>
        <w:rFonts w:ascii="Courier New" w:hAnsi="Courier New" w:cs="Courier New" w:hint="default"/>
      </w:rPr>
    </w:lvl>
    <w:lvl w:ilvl="2" w:tplc="040C0005">
      <w:start w:val="1"/>
      <w:numFmt w:val="bullet"/>
      <w:lvlText w:val=""/>
      <w:lvlJc w:val="left"/>
      <w:pPr>
        <w:ind w:left="2226" w:hanging="360"/>
      </w:pPr>
      <w:rPr>
        <w:rFonts w:ascii="Wingdings" w:hAnsi="Wingdings" w:hint="default"/>
      </w:rPr>
    </w:lvl>
    <w:lvl w:ilvl="3" w:tplc="040C0001">
      <w:start w:val="1"/>
      <w:numFmt w:val="bullet"/>
      <w:lvlText w:val=""/>
      <w:lvlJc w:val="left"/>
      <w:pPr>
        <w:ind w:left="2946" w:hanging="360"/>
      </w:pPr>
      <w:rPr>
        <w:rFonts w:ascii="Symbol" w:hAnsi="Symbol" w:hint="default"/>
      </w:rPr>
    </w:lvl>
    <w:lvl w:ilvl="4" w:tplc="040C0003">
      <w:start w:val="1"/>
      <w:numFmt w:val="bullet"/>
      <w:lvlText w:val="o"/>
      <w:lvlJc w:val="left"/>
      <w:pPr>
        <w:ind w:left="3666" w:hanging="360"/>
      </w:pPr>
      <w:rPr>
        <w:rFonts w:ascii="Courier New" w:hAnsi="Courier New" w:cs="Courier New" w:hint="default"/>
      </w:rPr>
    </w:lvl>
    <w:lvl w:ilvl="5" w:tplc="040C0005">
      <w:start w:val="1"/>
      <w:numFmt w:val="bullet"/>
      <w:lvlText w:val=""/>
      <w:lvlJc w:val="left"/>
      <w:pPr>
        <w:ind w:left="4386" w:hanging="360"/>
      </w:pPr>
      <w:rPr>
        <w:rFonts w:ascii="Wingdings" w:hAnsi="Wingdings" w:hint="default"/>
      </w:rPr>
    </w:lvl>
    <w:lvl w:ilvl="6" w:tplc="040C0001">
      <w:start w:val="1"/>
      <w:numFmt w:val="bullet"/>
      <w:lvlText w:val=""/>
      <w:lvlJc w:val="left"/>
      <w:pPr>
        <w:ind w:left="5106" w:hanging="360"/>
      </w:pPr>
      <w:rPr>
        <w:rFonts w:ascii="Symbol" w:hAnsi="Symbol" w:hint="default"/>
      </w:rPr>
    </w:lvl>
    <w:lvl w:ilvl="7" w:tplc="040C0003">
      <w:start w:val="1"/>
      <w:numFmt w:val="bullet"/>
      <w:lvlText w:val="o"/>
      <w:lvlJc w:val="left"/>
      <w:pPr>
        <w:ind w:left="5826" w:hanging="360"/>
      </w:pPr>
      <w:rPr>
        <w:rFonts w:ascii="Courier New" w:hAnsi="Courier New" w:cs="Courier New" w:hint="default"/>
      </w:rPr>
    </w:lvl>
    <w:lvl w:ilvl="8" w:tplc="040C0005">
      <w:start w:val="1"/>
      <w:numFmt w:val="bullet"/>
      <w:lvlText w:val=""/>
      <w:lvlJc w:val="left"/>
      <w:pPr>
        <w:ind w:left="6546" w:hanging="360"/>
      </w:pPr>
      <w:rPr>
        <w:rFonts w:ascii="Wingdings" w:hAnsi="Wingdings" w:hint="default"/>
      </w:rPr>
    </w:lvl>
  </w:abstractNum>
  <w:abstractNum w:abstractNumId="10" w15:restartNumberingAfterBreak="0">
    <w:nsid w:val="4F106276"/>
    <w:multiLevelType w:val="multilevel"/>
    <w:tmpl w:val="395AADB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79272A"/>
    <w:multiLevelType w:val="multilevel"/>
    <w:tmpl w:val="5D7CE4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742754C"/>
    <w:multiLevelType w:val="hybridMultilevel"/>
    <w:tmpl w:val="051E87DE"/>
    <w:lvl w:ilvl="0" w:tplc="0A2237A6">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B9D0F3F"/>
    <w:multiLevelType w:val="multilevel"/>
    <w:tmpl w:val="E716E90A"/>
    <w:lvl w:ilvl="0">
      <w:start w:val="1"/>
      <w:numFmt w:val="decimal"/>
      <w:lvlText w:val="%1"/>
      <w:lvlJc w:val="left"/>
      <w:pPr>
        <w:ind w:left="405" w:hanging="405"/>
      </w:pPr>
      <w:rPr>
        <w:rFonts w:hint="default"/>
        <w:b/>
      </w:rPr>
    </w:lvl>
    <w:lvl w:ilvl="1">
      <w:start w:val="1"/>
      <w:numFmt w:val="decimal"/>
      <w:lvlText w:val="%1.%2"/>
      <w:lvlJc w:val="left"/>
      <w:pPr>
        <w:ind w:left="567" w:hanging="567"/>
      </w:pPr>
      <w:rPr>
        <w:rFonts w:hint="default"/>
        <w:b/>
        <w:bCs/>
        <w:i w:val="0"/>
        <w:iCs w:val="0"/>
        <w:sz w:val="20"/>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7E636D2B"/>
    <w:multiLevelType w:val="multilevel"/>
    <w:tmpl w:val="C1D2162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7515590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 w16cid:durableId="1011907389">
    <w:abstractNumId w:val="6"/>
  </w:num>
  <w:num w:numId="3" w16cid:durableId="1168788003">
    <w:abstractNumId w:val="9"/>
  </w:num>
  <w:num w:numId="4" w16cid:durableId="381825908">
    <w:abstractNumId w:val="12"/>
  </w:num>
  <w:num w:numId="5" w16cid:durableId="1396588294">
    <w:abstractNumId w:val="13"/>
  </w:num>
  <w:num w:numId="6" w16cid:durableId="1737702980">
    <w:abstractNumId w:val="7"/>
  </w:num>
  <w:num w:numId="7" w16cid:durableId="2111508164">
    <w:abstractNumId w:val="3"/>
  </w:num>
  <w:num w:numId="8" w16cid:durableId="1419711735">
    <w:abstractNumId w:val="8"/>
  </w:num>
  <w:num w:numId="9" w16cid:durableId="444734419">
    <w:abstractNumId w:val="11"/>
  </w:num>
  <w:num w:numId="10" w16cid:durableId="1574044775">
    <w:abstractNumId w:val="1"/>
  </w:num>
  <w:num w:numId="11" w16cid:durableId="2054306811">
    <w:abstractNumId w:val="4"/>
  </w:num>
  <w:num w:numId="12" w16cid:durableId="344406159">
    <w:abstractNumId w:val="14"/>
  </w:num>
  <w:num w:numId="13" w16cid:durableId="1705986551">
    <w:abstractNumId w:val="10"/>
  </w:num>
  <w:num w:numId="14" w16cid:durableId="1056929645">
    <w:abstractNumId w:val="2"/>
  </w:num>
  <w:num w:numId="15" w16cid:durableId="55458520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7137"/>
    <w:rsid w:val="000077FA"/>
    <w:rsid w:val="00011127"/>
    <w:rsid w:val="000114A9"/>
    <w:rsid w:val="0001189A"/>
    <w:rsid w:val="000119E3"/>
    <w:rsid w:val="000141A8"/>
    <w:rsid w:val="000161BE"/>
    <w:rsid w:val="000162C6"/>
    <w:rsid w:val="0001709B"/>
    <w:rsid w:val="00017F71"/>
    <w:rsid w:val="00020B8F"/>
    <w:rsid w:val="00020D8C"/>
    <w:rsid w:val="00022255"/>
    <w:rsid w:val="00023342"/>
    <w:rsid w:val="00026C6D"/>
    <w:rsid w:val="00026FEE"/>
    <w:rsid w:val="000277A7"/>
    <w:rsid w:val="00027853"/>
    <w:rsid w:val="00027A4E"/>
    <w:rsid w:val="000314CF"/>
    <w:rsid w:val="0003689A"/>
    <w:rsid w:val="00040303"/>
    <w:rsid w:val="00040DED"/>
    <w:rsid w:val="000413A6"/>
    <w:rsid w:val="0004353F"/>
    <w:rsid w:val="0004432F"/>
    <w:rsid w:val="00044F24"/>
    <w:rsid w:val="00046089"/>
    <w:rsid w:val="000477B9"/>
    <w:rsid w:val="00047C73"/>
    <w:rsid w:val="00051FD1"/>
    <w:rsid w:val="00052C9C"/>
    <w:rsid w:val="00052DDF"/>
    <w:rsid w:val="0005708B"/>
    <w:rsid w:val="000604E8"/>
    <w:rsid w:val="0006232D"/>
    <w:rsid w:val="000625B0"/>
    <w:rsid w:val="00063799"/>
    <w:rsid w:val="000641C2"/>
    <w:rsid w:val="00066479"/>
    <w:rsid w:val="00070362"/>
    <w:rsid w:val="000705FD"/>
    <w:rsid w:val="00071348"/>
    <w:rsid w:val="00073A9A"/>
    <w:rsid w:val="00073F3E"/>
    <w:rsid w:val="00074E70"/>
    <w:rsid w:val="00083173"/>
    <w:rsid w:val="00085617"/>
    <w:rsid w:val="00085AD3"/>
    <w:rsid w:val="00090AFC"/>
    <w:rsid w:val="0009273F"/>
    <w:rsid w:val="0009547D"/>
    <w:rsid w:val="00096868"/>
    <w:rsid w:val="0009743B"/>
    <w:rsid w:val="000975A2"/>
    <w:rsid w:val="000A2631"/>
    <w:rsid w:val="000A70B1"/>
    <w:rsid w:val="000B0CCD"/>
    <w:rsid w:val="000B1C6E"/>
    <w:rsid w:val="000B3EC4"/>
    <w:rsid w:val="000B3FF9"/>
    <w:rsid w:val="000B7DB6"/>
    <w:rsid w:val="000C307D"/>
    <w:rsid w:val="000C3108"/>
    <w:rsid w:val="000C3C29"/>
    <w:rsid w:val="000C40C5"/>
    <w:rsid w:val="000C55A3"/>
    <w:rsid w:val="000C5B46"/>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1B52"/>
    <w:rsid w:val="00105330"/>
    <w:rsid w:val="001103F0"/>
    <w:rsid w:val="001121BF"/>
    <w:rsid w:val="00113466"/>
    <w:rsid w:val="00114922"/>
    <w:rsid w:val="00117460"/>
    <w:rsid w:val="001232D4"/>
    <w:rsid w:val="00125F86"/>
    <w:rsid w:val="00130E8B"/>
    <w:rsid w:val="00134409"/>
    <w:rsid w:val="00134B63"/>
    <w:rsid w:val="00142250"/>
    <w:rsid w:val="001425D4"/>
    <w:rsid w:val="00142889"/>
    <w:rsid w:val="001445C6"/>
    <w:rsid w:val="001500E9"/>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56CA"/>
    <w:rsid w:val="00186935"/>
    <w:rsid w:val="00191741"/>
    <w:rsid w:val="00191E34"/>
    <w:rsid w:val="0019288A"/>
    <w:rsid w:val="00192DFC"/>
    <w:rsid w:val="00193F9F"/>
    <w:rsid w:val="001948ED"/>
    <w:rsid w:val="001961A8"/>
    <w:rsid w:val="001969AC"/>
    <w:rsid w:val="00197D7C"/>
    <w:rsid w:val="001A0336"/>
    <w:rsid w:val="001A2A43"/>
    <w:rsid w:val="001A2EDE"/>
    <w:rsid w:val="001A6A05"/>
    <w:rsid w:val="001A7068"/>
    <w:rsid w:val="001A70B2"/>
    <w:rsid w:val="001A774B"/>
    <w:rsid w:val="001A7857"/>
    <w:rsid w:val="001A7E98"/>
    <w:rsid w:val="001B0BF9"/>
    <w:rsid w:val="001B554E"/>
    <w:rsid w:val="001C09EF"/>
    <w:rsid w:val="001C3D2D"/>
    <w:rsid w:val="001C5B93"/>
    <w:rsid w:val="001C63EE"/>
    <w:rsid w:val="001C6A04"/>
    <w:rsid w:val="001C6FFE"/>
    <w:rsid w:val="001D38E3"/>
    <w:rsid w:val="001D5943"/>
    <w:rsid w:val="001D7E7E"/>
    <w:rsid w:val="001E070B"/>
    <w:rsid w:val="001E1640"/>
    <w:rsid w:val="001E224A"/>
    <w:rsid w:val="001E2B82"/>
    <w:rsid w:val="001E5F4A"/>
    <w:rsid w:val="001E7468"/>
    <w:rsid w:val="001E790D"/>
    <w:rsid w:val="001E7FD9"/>
    <w:rsid w:val="001F0608"/>
    <w:rsid w:val="001F1944"/>
    <w:rsid w:val="001F3919"/>
    <w:rsid w:val="001F45F9"/>
    <w:rsid w:val="001F47C9"/>
    <w:rsid w:val="001F6548"/>
    <w:rsid w:val="001F6561"/>
    <w:rsid w:val="001F6B95"/>
    <w:rsid w:val="002004C1"/>
    <w:rsid w:val="00200666"/>
    <w:rsid w:val="002015DB"/>
    <w:rsid w:val="002076B9"/>
    <w:rsid w:val="00207DDF"/>
    <w:rsid w:val="00210175"/>
    <w:rsid w:val="00215B2E"/>
    <w:rsid w:val="00216C06"/>
    <w:rsid w:val="00217228"/>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0B71"/>
    <w:rsid w:val="002513F3"/>
    <w:rsid w:val="00252A50"/>
    <w:rsid w:val="00255623"/>
    <w:rsid w:val="00255AE5"/>
    <w:rsid w:val="00256BC0"/>
    <w:rsid w:val="00261196"/>
    <w:rsid w:val="00262280"/>
    <w:rsid w:val="002643B0"/>
    <w:rsid w:val="00265ADF"/>
    <w:rsid w:val="002663F4"/>
    <w:rsid w:val="00267847"/>
    <w:rsid w:val="00270052"/>
    <w:rsid w:val="00274430"/>
    <w:rsid w:val="00275CA1"/>
    <w:rsid w:val="0027601E"/>
    <w:rsid w:val="00280B87"/>
    <w:rsid w:val="00285707"/>
    <w:rsid w:val="002870FC"/>
    <w:rsid w:val="00290068"/>
    <w:rsid w:val="00290C87"/>
    <w:rsid w:val="00291684"/>
    <w:rsid w:val="00295341"/>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530F"/>
    <w:rsid w:val="002D6223"/>
    <w:rsid w:val="002D72D5"/>
    <w:rsid w:val="002D7CE7"/>
    <w:rsid w:val="002E0EED"/>
    <w:rsid w:val="002E2C43"/>
    <w:rsid w:val="002E32DA"/>
    <w:rsid w:val="002F11E1"/>
    <w:rsid w:val="002F18BF"/>
    <w:rsid w:val="002F23F0"/>
    <w:rsid w:val="002F4F8C"/>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5690"/>
    <w:rsid w:val="00345805"/>
    <w:rsid w:val="00351186"/>
    <w:rsid w:val="00351D8A"/>
    <w:rsid w:val="00352B19"/>
    <w:rsid w:val="003558C4"/>
    <w:rsid w:val="00362DDB"/>
    <w:rsid w:val="00362E11"/>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01E6"/>
    <w:rsid w:val="00392643"/>
    <w:rsid w:val="0039413C"/>
    <w:rsid w:val="00396D54"/>
    <w:rsid w:val="00397975"/>
    <w:rsid w:val="003A20A0"/>
    <w:rsid w:val="003A2751"/>
    <w:rsid w:val="003A5960"/>
    <w:rsid w:val="003A5DDD"/>
    <w:rsid w:val="003A5E29"/>
    <w:rsid w:val="003A680D"/>
    <w:rsid w:val="003B1363"/>
    <w:rsid w:val="003B1D2E"/>
    <w:rsid w:val="003B71BC"/>
    <w:rsid w:val="003B7661"/>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35B5"/>
    <w:rsid w:val="003E46E8"/>
    <w:rsid w:val="003F03C6"/>
    <w:rsid w:val="003F082F"/>
    <w:rsid w:val="003F1080"/>
    <w:rsid w:val="003F14BC"/>
    <w:rsid w:val="003F2BAC"/>
    <w:rsid w:val="003F38B5"/>
    <w:rsid w:val="003F5641"/>
    <w:rsid w:val="003F581F"/>
    <w:rsid w:val="003F59A8"/>
    <w:rsid w:val="004004BE"/>
    <w:rsid w:val="00400B00"/>
    <w:rsid w:val="004014C3"/>
    <w:rsid w:val="0040185A"/>
    <w:rsid w:val="004019DC"/>
    <w:rsid w:val="00401A16"/>
    <w:rsid w:val="0040405C"/>
    <w:rsid w:val="00405E86"/>
    <w:rsid w:val="00411CD7"/>
    <w:rsid w:val="00412FF5"/>
    <w:rsid w:val="0041301A"/>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45CE1"/>
    <w:rsid w:val="00450198"/>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896"/>
    <w:rsid w:val="0047398D"/>
    <w:rsid w:val="004757FE"/>
    <w:rsid w:val="00477C65"/>
    <w:rsid w:val="004805A7"/>
    <w:rsid w:val="00480AAE"/>
    <w:rsid w:val="00481497"/>
    <w:rsid w:val="0048218B"/>
    <w:rsid w:val="00484C87"/>
    <w:rsid w:val="00485A22"/>
    <w:rsid w:val="00486A87"/>
    <w:rsid w:val="00487795"/>
    <w:rsid w:val="00491EC7"/>
    <w:rsid w:val="00492139"/>
    <w:rsid w:val="0049238F"/>
    <w:rsid w:val="00493340"/>
    <w:rsid w:val="00494416"/>
    <w:rsid w:val="00495024"/>
    <w:rsid w:val="004A0CAD"/>
    <w:rsid w:val="004A4E65"/>
    <w:rsid w:val="004A70A9"/>
    <w:rsid w:val="004B12DB"/>
    <w:rsid w:val="004B21F2"/>
    <w:rsid w:val="004C120C"/>
    <w:rsid w:val="004C2268"/>
    <w:rsid w:val="004C3CA9"/>
    <w:rsid w:val="004C63AF"/>
    <w:rsid w:val="004C6C0C"/>
    <w:rsid w:val="004D12E2"/>
    <w:rsid w:val="004D1672"/>
    <w:rsid w:val="004D2C74"/>
    <w:rsid w:val="004D5BF5"/>
    <w:rsid w:val="004D6CDA"/>
    <w:rsid w:val="004D77E9"/>
    <w:rsid w:val="004E09B7"/>
    <w:rsid w:val="004E2B83"/>
    <w:rsid w:val="004E3735"/>
    <w:rsid w:val="004E6FB4"/>
    <w:rsid w:val="004F183E"/>
    <w:rsid w:val="004F1CD2"/>
    <w:rsid w:val="004F5D9B"/>
    <w:rsid w:val="004F75AF"/>
    <w:rsid w:val="00501C58"/>
    <w:rsid w:val="00503006"/>
    <w:rsid w:val="005056D2"/>
    <w:rsid w:val="00506398"/>
    <w:rsid w:val="00506FC9"/>
    <w:rsid w:val="0051165D"/>
    <w:rsid w:val="00512BFD"/>
    <w:rsid w:val="00514038"/>
    <w:rsid w:val="00515EBC"/>
    <w:rsid w:val="0051614D"/>
    <w:rsid w:val="00516CD8"/>
    <w:rsid w:val="0051713B"/>
    <w:rsid w:val="005229C5"/>
    <w:rsid w:val="0052303F"/>
    <w:rsid w:val="00524244"/>
    <w:rsid w:val="00524482"/>
    <w:rsid w:val="0052743B"/>
    <w:rsid w:val="0053066C"/>
    <w:rsid w:val="00531BB3"/>
    <w:rsid w:val="00531BC1"/>
    <w:rsid w:val="00533E54"/>
    <w:rsid w:val="00533F45"/>
    <w:rsid w:val="00534C3D"/>
    <w:rsid w:val="00534E2E"/>
    <w:rsid w:val="00535343"/>
    <w:rsid w:val="00537303"/>
    <w:rsid w:val="0054396F"/>
    <w:rsid w:val="0055171C"/>
    <w:rsid w:val="00551D5A"/>
    <w:rsid w:val="005525B7"/>
    <w:rsid w:val="00561398"/>
    <w:rsid w:val="00562400"/>
    <w:rsid w:val="00562603"/>
    <w:rsid w:val="0056283C"/>
    <w:rsid w:val="00563B0D"/>
    <w:rsid w:val="00565C9C"/>
    <w:rsid w:val="00566644"/>
    <w:rsid w:val="00567A67"/>
    <w:rsid w:val="005700AE"/>
    <w:rsid w:val="0057017B"/>
    <w:rsid w:val="00577116"/>
    <w:rsid w:val="00577959"/>
    <w:rsid w:val="00577966"/>
    <w:rsid w:val="00581A1A"/>
    <w:rsid w:val="00581B6E"/>
    <w:rsid w:val="00581BD1"/>
    <w:rsid w:val="00581ED8"/>
    <w:rsid w:val="0058210B"/>
    <w:rsid w:val="005828E7"/>
    <w:rsid w:val="00586989"/>
    <w:rsid w:val="0058758C"/>
    <w:rsid w:val="00590AF9"/>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1AA0"/>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013"/>
    <w:rsid w:val="006147BE"/>
    <w:rsid w:val="006156E8"/>
    <w:rsid w:val="006215BD"/>
    <w:rsid w:val="006215FD"/>
    <w:rsid w:val="00622F72"/>
    <w:rsid w:val="00623050"/>
    <w:rsid w:val="00624B78"/>
    <w:rsid w:val="006256B5"/>
    <w:rsid w:val="00627DE3"/>
    <w:rsid w:val="006303F3"/>
    <w:rsid w:val="006306A9"/>
    <w:rsid w:val="0063263F"/>
    <w:rsid w:val="00632FDE"/>
    <w:rsid w:val="006334E4"/>
    <w:rsid w:val="0063376B"/>
    <w:rsid w:val="0063399A"/>
    <w:rsid w:val="00635D62"/>
    <w:rsid w:val="00636816"/>
    <w:rsid w:val="00640029"/>
    <w:rsid w:val="006417E1"/>
    <w:rsid w:val="00641956"/>
    <w:rsid w:val="00643254"/>
    <w:rsid w:val="006461D6"/>
    <w:rsid w:val="00646A3F"/>
    <w:rsid w:val="006507E2"/>
    <w:rsid w:val="0065089D"/>
    <w:rsid w:val="00653AA0"/>
    <w:rsid w:val="00653C63"/>
    <w:rsid w:val="00655243"/>
    <w:rsid w:val="006558CE"/>
    <w:rsid w:val="00657D05"/>
    <w:rsid w:val="00660850"/>
    <w:rsid w:val="00662B5D"/>
    <w:rsid w:val="00662E78"/>
    <w:rsid w:val="006647A8"/>
    <w:rsid w:val="00664828"/>
    <w:rsid w:val="0066665A"/>
    <w:rsid w:val="00666A8B"/>
    <w:rsid w:val="006704C1"/>
    <w:rsid w:val="0067120D"/>
    <w:rsid w:val="006748DC"/>
    <w:rsid w:val="00675D09"/>
    <w:rsid w:val="00686035"/>
    <w:rsid w:val="00686175"/>
    <w:rsid w:val="00687C13"/>
    <w:rsid w:val="00687C7A"/>
    <w:rsid w:val="00694F8B"/>
    <w:rsid w:val="00695648"/>
    <w:rsid w:val="00695BFF"/>
    <w:rsid w:val="0069767A"/>
    <w:rsid w:val="006979C0"/>
    <w:rsid w:val="006A234A"/>
    <w:rsid w:val="006A3B1C"/>
    <w:rsid w:val="006A7B44"/>
    <w:rsid w:val="006B05A9"/>
    <w:rsid w:val="006B1B4B"/>
    <w:rsid w:val="006B477D"/>
    <w:rsid w:val="006B715E"/>
    <w:rsid w:val="006B7F34"/>
    <w:rsid w:val="006C33C7"/>
    <w:rsid w:val="006C3A9E"/>
    <w:rsid w:val="006C447A"/>
    <w:rsid w:val="006C4CD4"/>
    <w:rsid w:val="006C56E1"/>
    <w:rsid w:val="006D19BD"/>
    <w:rsid w:val="006D1FE0"/>
    <w:rsid w:val="006D4F57"/>
    <w:rsid w:val="006E0109"/>
    <w:rsid w:val="006E5915"/>
    <w:rsid w:val="006F2A50"/>
    <w:rsid w:val="006F2B0B"/>
    <w:rsid w:val="006F5DBF"/>
    <w:rsid w:val="006F6176"/>
    <w:rsid w:val="006F71AE"/>
    <w:rsid w:val="006F71FF"/>
    <w:rsid w:val="006F7B1D"/>
    <w:rsid w:val="007023EC"/>
    <w:rsid w:val="0070336F"/>
    <w:rsid w:val="00703D2E"/>
    <w:rsid w:val="00705193"/>
    <w:rsid w:val="00705EE7"/>
    <w:rsid w:val="0070776D"/>
    <w:rsid w:val="00710DEC"/>
    <w:rsid w:val="007113F4"/>
    <w:rsid w:val="00711468"/>
    <w:rsid w:val="00712873"/>
    <w:rsid w:val="00713583"/>
    <w:rsid w:val="00713C6D"/>
    <w:rsid w:val="00714327"/>
    <w:rsid w:val="00715957"/>
    <w:rsid w:val="00716673"/>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44F1B"/>
    <w:rsid w:val="007506B9"/>
    <w:rsid w:val="00750B16"/>
    <w:rsid w:val="0075257B"/>
    <w:rsid w:val="0075382C"/>
    <w:rsid w:val="007552EB"/>
    <w:rsid w:val="0075740B"/>
    <w:rsid w:val="00760DFB"/>
    <w:rsid w:val="00761D81"/>
    <w:rsid w:val="00765C23"/>
    <w:rsid w:val="0076655C"/>
    <w:rsid w:val="00771A98"/>
    <w:rsid w:val="00773631"/>
    <w:rsid w:val="00773BCA"/>
    <w:rsid w:val="00776961"/>
    <w:rsid w:val="007776E2"/>
    <w:rsid w:val="0078129F"/>
    <w:rsid w:val="00781DB3"/>
    <w:rsid w:val="00781EC1"/>
    <w:rsid w:val="007830F6"/>
    <w:rsid w:val="00783232"/>
    <w:rsid w:val="00783367"/>
    <w:rsid w:val="00784974"/>
    <w:rsid w:val="007851C5"/>
    <w:rsid w:val="00787D1B"/>
    <w:rsid w:val="00787E8A"/>
    <w:rsid w:val="007936D3"/>
    <w:rsid w:val="007A197E"/>
    <w:rsid w:val="007A2649"/>
    <w:rsid w:val="007A39FA"/>
    <w:rsid w:val="007A77D0"/>
    <w:rsid w:val="007B11FB"/>
    <w:rsid w:val="007B20ED"/>
    <w:rsid w:val="007B215F"/>
    <w:rsid w:val="007B2785"/>
    <w:rsid w:val="007B31CA"/>
    <w:rsid w:val="007B39FE"/>
    <w:rsid w:val="007B5D8D"/>
    <w:rsid w:val="007B7B99"/>
    <w:rsid w:val="007C2047"/>
    <w:rsid w:val="007C4A1A"/>
    <w:rsid w:val="007C4CB9"/>
    <w:rsid w:val="007D0A44"/>
    <w:rsid w:val="007D2A91"/>
    <w:rsid w:val="007D3087"/>
    <w:rsid w:val="007D3BC2"/>
    <w:rsid w:val="007D5344"/>
    <w:rsid w:val="007D7541"/>
    <w:rsid w:val="007E0CC0"/>
    <w:rsid w:val="007E16C1"/>
    <w:rsid w:val="007E25EB"/>
    <w:rsid w:val="007E3190"/>
    <w:rsid w:val="007E6811"/>
    <w:rsid w:val="007F0086"/>
    <w:rsid w:val="007F1AD6"/>
    <w:rsid w:val="007F2626"/>
    <w:rsid w:val="007F38B1"/>
    <w:rsid w:val="007F55DB"/>
    <w:rsid w:val="00800745"/>
    <w:rsid w:val="00801C4C"/>
    <w:rsid w:val="00801C9A"/>
    <w:rsid w:val="00802907"/>
    <w:rsid w:val="00802DE7"/>
    <w:rsid w:val="008033FF"/>
    <w:rsid w:val="00804246"/>
    <w:rsid w:val="00805882"/>
    <w:rsid w:val="0081220C"/>
    <w:rsid w:val="0081266F"/>
    <w:rsid w:val="008129EA"/>
    <w:rsid w:val="00812EAB"/>
    <w:rsid w:val="008145A2"/>
    <w:rsid w:val="008171A6"/>
    <w:rsid w:val="00821D39"/>
    <w:rsid w:val="00822002"/>
    <w:rsid w:val="008257D9"/>
    <w:rsid w:val="00827472"/>
    <w:rsid w:val="00827A8D"/>
    <w:rsid w:val="00830D6F"/>
    <w:rsid w:val="00830DFE"/>
    <w:rsid w:val="008319C3"/>
    <w:rsid w:val="008344F9"/>
    <w:rsid w:val="0083536A"/>
    <w:rsid w:val="00835ADB"/>
    <w:rsid w:val="0083702D"/>
    <w:rsid w:val="0084159A"/>
    <w:rsid w:val="00843E70"/>
    <w:rsid w:val="0084433D"/>
    <w:rsid w:val="008447C5"/>
    <w:rsid w:val="00845140"/>
    <w:rsid w:val="00846096"/>
    <w:rsid w:val="00850EC7"/>
    <w:rsid w:val="0085378E"/>
    <w:rsid w:val="00853C0A"/>
    <w:rsid w:val="00854FC6"/>
    <w:rsid w:val="008558A0"/>
    <w:rsid w:val="008610D4"/>
    <w:rsid w:val="0086125F"/>
    <w:rsid w:val="00861EC9"/>
    <w:rsid w:val="00864F82"/>
    <w:rsid w:val="0087075D"/>
    <w:rsid w:val="00872A59"/>
    <w:rsid w:val="008766C0"/>
    <w:rsid w:val="00876BFD"/>
    <w:rsid w:val="008774B7"/>
    <w:rsid w:val="00882937"/>
    <w:rsid w:val="0088316A"/>
    <w:rsid w:val="008832B7"/>
    <w:rsid w:val="00883756"/>
    <w:rsid w:val="00884CC9"/>
    <w:rsid w:val="00884DDD"/>
    <w:rsid w:val="00887286"/>
    <w:rsid w:val="0088733D"/>
    <w:rsid w:val="0089038B"/>
    <w:rsid w:val="00892668"/>
    <w:rsid w:val="0089268B"/>
    <w:rsid w:val="00892D9A"/>
    <w:rsid w:val="00893072"/>
    <w:rsid w:val="00893DDD"/>
    <w:rsid w:val="008943E8"/>
    <w:rsid w:val="00894D73"/>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5971"/>
    <w:rsid w:val="008C7540"/>
    <w:rsid w:val="008D0349"/>
    <w:rsid w:val="008D0D3D"/>
    <w:rsid w:val="008D0EF4"/>
    <w:rsid w:val="008D1BD9"/>
    <w:rsid w:val="008D74B7"/>
    <w:rsid w:val="008D776E"/>
    <w:rsid w:val="008E2DB5"/>
    <w:rsid w:val="008E2F2E"/>
    <w:rsid w:val="008E324C"/>
    <w:rsid w:val="008E5A45"/>
    <w:rsid w:val="008E62BD"/>
    <w:rsid w:val="008F152B"/>
    <w:rsid w:val="008F2111"/>
    <w:rsid w:val="008F3767"/>
    <w:rsid w:val="008F3EB2"/>
    <w:rsid w:val="008F6103"/>
    <w:rsid w:val="008F624D"/>
    <w:rsid w:val="008F6E57"/>
    <w:rsid w:val="008F7D51"/>
    <w:rsid w:val="00901B7F"/>
    <w:rsid w:val="00902C33"/>
    <w:rsid w:val="009039D4"/>
    <w:rsid w:val="00904DD6"/>
    <w:rsid w:val="00914636"/>
    <w:rsid w:val="009153C1"/>
    <w:rsid w:val="00916417"/>
    <w:rsid w:val="00916631"/>
    <w:rsid w:val="00917796"/>
    <w:rsid w:val="00917D37"/>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4D3B"/>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876C4"/>
    <w:rsid w:val="00994821"/>
    <w:rsid w:val="00996317"/>
    <w:rsid w:val="0099635C"/>
    <w:rsid w:val="00997DE2"/>
    <w:rsid w:val="009A0D50"/>
    <w:rsid w:val="009A1F02"/>
    <w:rsid w:val="009A2C04"/>
    <w:rsid w:val="009A7AD2"/>
    <w:rsid w:val="009B2B92"/>
    <w:rsid w:val="009B67A1"/>
    <w:rsid w:val="009B7036"/>
    <w:rsid w:val="009C0832"/>
    <w:rsid w:val="009D0309"/>
    <w:rsid w:val="009D0883"/>
    <w:rsid w:val="009D0FF0"/>
    <w:rsid w:val="009D246C"/>
    <w:rsid w:val="009D66A3"/>
    <w:rsid w:val="009D7EA1"/>
    <w:rsid w:val="009E1550"/>
    <w:rsid w:val="009E36CC"/>
    <w:rsid w:val="009E4110"/>
    <w:rsid w:val="009F04DB"/>
    <w:rsid w:val="009F08F0"/>
    <w:rsid w:val="009F15F3"/>
    <w:rsid w:val="009F1806"/>
    <w:rsid w:val="009F1C29"/>
    <w:rsid w:val="009F371D"/>
    <w:rsid w:val="009F447B"/>
    <w:rsid w:val="009F5DC3"/>
    <w:rsid w:val="009F5E3D"/>
    <w:rsid w:val="009F6D80"/>
    <w:rsid w:val="009F7691"/>
    <w:rsid w:val="009F7AAB"/>
    <w:rsid w:val="009F7C8D"/>
    <w:rsid w:val="00A0143D"/>
    <w:rsid w:val="00A015D6"/>
    <w:rsid w:val="00A01814"/>
    <w:rsid w:val="00A01DB5"/>
    <w:rsid w:val="00A05566"/>
    <w:rsid w:val="00A06C44"/>
    <w:rsid w:val="00A06CE8"/>
    <w:rsid w:val="00A11C4F"/>
    <w:rsid w:val="00A122C6"/>
    <w:rsid w:val="00A12B85"/>
    <w:rsid w:val="00A141B2"/>
    <w:rsid w:val="00A14380"/>
    <w:rsid w:val="00A1506A"/>
    <w:rsid w:val="00A241BA"/>
    <w:rsid w:val="00A25282"/>
    <w:rsid w:val="00A25B91"/>
    <w:rsid w:val="00A25CD3"/>
    <w:rsid w:val="00A266CD"/>
    <w:rsid w:val="00A267F2"/>
    <w:rsid w:val="00A31EA7"/>
    <w:rsid w:val="00A3365D"/>
    <w:rsid w:val="00A338CC"/>
    <w:rsid w:val="00A34291"/>
    <w:rsid w:val="00A35133"/>
    <w:rsid w:val="00A402C2"/>
    <w:rsid w:val="00A42DD9"/>
    <w:rsid w:val="00A50187"/>
    <w:rsid w:val="00A54169"/>
    <w:rsid w:val="00A56ECF"/>
    <w:rsid w:val="00A572C9"/>
    <w:rsid w:val="00A61288"/>
    <w:rsid w:val="00A64C8D"/>
    <w:rsid w:val="00A65D9C"/>
    <w:rsid w:val="00A67082"/>
    <w:rsid w:val="00A67239"/>
    <w:rsid w:val="00A6741F"/>
    <w:rsid w:val="00A706E8"/>
    <w:rsid w:val="00A712B9"/>
    <w:rsid w:val="00A71A98"/>
    <w:rsid w:val="00A72BE9"/>
    <w:rsid w:val="00A7596C"/>
    <w:rsid w:val="00A762EA"/>
    <w:rsid w:val="00A8019C"/>
    <w:rsid w:val="00A81D26"/>
    <w:rsid w:val="00A87836"/>
    <w:rsid w:val="00A878AA"/>
    <w:rsid w:val="00A94594"/>
    <w:rsid w:val="00A949CC"/>
    <w:rsid w:val="00A94AA3"/>
    <w:rsid w:val="00A94ADA"/>
    <w:rsid w:val="00A95F4B"/>
    <w:rsid w:val="00AA1C49"/>
    <w:rsid w:val="00AA71C2"/>
    <w:rsid w:val="00AB0623"/>
    <w:rsid w:val="00AB081A"/>
    <w:rsid w:val="00AB1238"/>
    <w:rsid w:val="00AB1996"/>
    <w:rsid w:val="00AB29A7"/>
    <w:rsid w:val="00AB5C69"/>
    <w:rsid w:val="00AB7F10"/>
    <w:rsid w:val="00AC0EC3"/>
    <w:rsid w:val="00AC1479"/>
    <w:rsid w:val="00AC1593"/>
    <w:rsid w:val="00AC1742"/>
    <w:rsid w:val="00AC1780"/>
    <w:rsid w:val="00AC1A67"/>
    <w:rsid w:val="00AC3657"/>
    <w:rsid w:val="00AC4CBF"/>
    <w:rsid w:val="00AC542C"/>
    <w:rsid w:val="00AD644E"/>
    <w:rsid w:val="00AD662C"/>
    <w:rsid w:val="00AD67D3"/>
    <w:rsid w:val="00AD71A8"/>
    <w:rsid w:val="00AD78DB"/>
    <w:rsid w:val="00AF2CD5"/>
    <w:rsid w:val="00AF40B4"/>
    <w:rsid w:val="00AF4225"/>
    <w:rsid w:val="00AF4E26"/>
    <w:rsid w:val="00B00762"/>
    <w:rsid w:val="00B02998"/>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47A"/>
    <w:rsid w:val="00B379A8"/>
    <w:rsid w:val="00B402A3"/>
    <w:rsid w:val="00B4211E"/>
    <w:rsid w:val="00B435EB"/>
    <w:rsid w:val="00B44215"/>
    <w:rsid w:val="00B44386"/>
    <w:rsid w:val="00B449EE"/>
    <w:rsid w:val="00B4557E"/>
    <w:rsid w:val="00B45B8D"/>
    <w:rsid w:val="00B464AC"/>
    <w:rsid w:val="00B50147"/>
    <w:rsid w:val="00B52167"/>
    <w:rsid w:val="00B522DE"/>
    <w:rsid w:val="00B5232A"/>
    <w:rsid w:val="00B532BB"/>
    <w:rsid w:val="00B5769D"/>
    <w:rsid w:val="00B57A3A"/>
    <w:rsid w:val="00B57A7E"/>
    <w:rsid w:val="00B57ADC"/>
    <w:rsid w:val="00B61051"/>
    <w:rsid w:val="00B6577C"/>
    <w:rsid w:val="00B65B3C"/>
    <w:rsid w:val="00B65E53"/>
    <w:rsid w:val="00B71A3D"/>
    <w:rsid w:val="00B71F7A"/>
    <w:rsid w:val="00B721BE"/>
    <w:rsid w:val="00B73594"/>
    <w:rsid w:val="00B743A7"/>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A08"/>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4D97"/>
    <w:rsid w:val="00BD6467"/>
    <w:rsid w:val="00BD6CBD"/>
    <w:rsid w:val="00BE0C76"/>
    <w:rsid w:val="00BE3BCE"/>
    <w:rsid w:val="00BE44BC"/>
    <w:rsid w:val="00BE56FE"/>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3DFE"/>
    <w:rsid w:val="00C25576"/>
    <w:rsid w:val="00C2781F"/>
    <w:rsid w:val="00C2782F"/>
    <w:rsid w:val="00C31471"/>
    <w:rsid w:val="00C32827"/>
    <w:rsid w:val="00C33931"/>
    <w:rsid w:val="00C35593"/>
    <w:rsid w:val="00C359D7"/>
    <w:rsid w:val="00C368BA"/>
    <w:rsid w:val="00C40C9A"/>
    <w:rsid w:val="00C41027"/>
    <w:rsid w:val="00C41585"/>
    <w:rsid w:val="00C4206B"/>
    <w:rsid w:val="00C4669D"/>
    <w:rsid w:val="00C47EED"/>
    <w:rsid w:val="00C50C96"/>
    <w:rsid w:val="00C5465A"/>
    <w:rsid w:val="00C55BDB"/>
    <w:rsid w:val="00C55F22"/>
    <w:rsid w:val="00C61550"/>
    <w:rsid w:val="00C62574"/>
    <w:rsid w:val="00C6272D"/>
    <w:rsid w:val="00C632F5"/>
    <w:rsid w:val="00C6436F"/>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16DB"/>
    <w:rsid w:val="00CA2651"/>
    <w:rsid w:val="00CA36BD"/>
    <w:rsid w:val="00CA43A8"/>
    <w:rsid w:val="00CA74ED"/>
    <w:rsid w:val="00CB1AB4"/>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2112"/>
    <w:rsid w:val="00CE6D42"/>
    <w:rsid w:val="00CE6F74"/>
    <w:rsid w:val="00CF036C"/>
    <w:rsid w:val="00CF08BA"/>
    <w:rsid w:val="00CF1677"/>
    <w:rsid w:val="00CF1723"/>
    <w:rsid w:val="00CF22C7"/>
    <w:rsid w:val="00CF2C8B"/>
    <w:rsid w:val="00CF4346"/>
    <w:rsid w:val="00CF67BD"/>
    <w:rsid w:val="00D03FA2"/>
    <w:rsid w:val="00D06257"/>
    <w:rsid w:val="00D11B43"/>
    <w:rsid w:val="00D16E66"/>
    <w:rsid w:val="00D20167"/>
    <w:rsid w:val="00D217A9"/>
    <w:rsid w:val="00D2456C"/>
    <w:rsid w:val="00D2508F"/>
    <w:rsid w:val="00D26547"/>
    <w:rsid w:val="00D30928"/>
    <w:rsid w:val="00D3119D"/>
    <w:rsid w:val="00D3217F"/>
    <w:rsid w:val="00D4232B"/>
    <w:rsid w:val="00D43911"/>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56C38"/>
    <w:rsid w:val="00D60710"/>
    <w:rsid w:val="00D64215"/>
    <w:rsid w:val="00D6584B"/>
    <w:rsid w:val="00D75ADA"/>
    <w:rsid w:val="00D7632A"/>
    <w:rsid w:val="00D80867"/>
    <w:rsid w:val="00D80968"/>
    <w:rsid w:val="00D81964"/>
    <w:rsid w:val="00D82BCC"/>
    <w:rsid w:val="00D85272"/>
    <w:rsid w:val="00D866A7"/>
    <w:rsid w:val="00D872FE"/>
    <w:rsid w:val="00D8732C"/>
    <w:rsid w:val="00D90CBD"/>
    <w:rsid w:val="00D941B0"/>
    <w:rsid w:val="00D94ABF"/>
    <w:rsid w:val="00D95DC0"/>
    <w:rsid w:val="00D97276"/>
    <w:rsid w:val="00D976D8"/>
    <w:rsid w:val="00D978A4"/>
    <w:rsid w:val="00DA1886"/>
    <w:rsid w:val="00DA2476"/>
    <w:rsid w:val="00DA26C5"/>
    <w:rsid w:val="00DA3BF4"/>
    <w:rsid w:val="00DA4E4C"/>
    <w:rsid w:val="00DB07F2"/>
    <w:rsid w:val="00DB3473"/>
    <w:rsid w:val="00DB492A"/>
    <w:rsid w:val="00DB4B75"/>
    <w:rsid w:val="00DB62AB"/>
    <w:rsid w:val="00DB6FA0"/>
    <w:rsid w:val="00DB7AC7"/>
    <w:rsid w:val="00DC59B7"/>
    <w:rsid w:val="00DC5CE9"/>
    <w:rsid w:val="00DD02A1"/>
    <w:rsid w:val="00DD041A"/>
    <w:rsid w:val="00DD2566"/>
    <w:rsid w:val="00DD3D7C"/>
    <w:rsid w:val="00DD5D07"/>
    <w:rsid w:val="00DD5FFC"/>
    <w:rsid w:val="00DE020C"/>
    <w:rsid w:val="00DE0F9B"/>
    <w:rsid w:val="00DF11CE"/>
    <w:rsid w:val="00DF3E9D"/>
    <w:rsid w:val="00DF458D"/>
    <w:rsid w:val="00DF50C8"/>
    <w:rsid w:val="00E02D36"/>
    <w:rsid w:val="00E02F99"/>
    <w:rsid w:val="00E0579B"/>
    <w:rsid w:val="00E05C84"/>
    <w:rsid w:val="00E06749"/>
    <w:rsid w:val="00E1022B"/>
    <w:rsid w:val="00E11A7B"/>
    <w:rsid w:val="00E1220C"/>
    <w:rsid w:val="00E1407B"/>
    <w:rsid w:val="00E15BA0"/>
    <w:rsid w:val="00E17864"/>
    <w:rsid w:val="00E20B45"/>
    <w:rsid w:val="00E24405"/>
    <w:rsid w:val="00E24A4E"/>
    <w:rsid w:val="00E32320"/>
    <w:rsid w:val="00E3407A"/>
    <w:rsid w:val="00E43682"/>
    <w:rsid w:val="00E43A02"/>
    <w:rsid w:val="00E45909"/>
    <w:rsid w:val="00E4665F"/>
    <w:rsid w:val="00E46F83"/>
    <w:rsid w:val="00E47042"/>
    <w:rsid w:val="00E50480"/>
    <w:rsid w:val="00E54A7C"/>
    <w:rsid w:val="00E55023"/>
    <w:rsid w:val="00E5542D"/>
    <w:rsid w:val="00E56039"/>
    <w:rsid w:val="00E56632"/>
    <w:rsid w:val="00E56914"/>
    <w:rsid w:val="00E56CFE"/>
    <w:rsid w:val="00E56DE8"/>
    <w:rsid w:val="00E57E6C"/>
    <w:rsid w:val="00E61D08"/>
    <w:rsid w:val="00E62BCA"/>
    <w:rsid w:val="00E63D21"/>
    <w:rsid w:val="00E673AE"/>
    <w:rsid w:val="00E67D1B"/>
    <w:rsid w:val="00E703A4"/>
    <w:rsid w:val="00E7246F"/>
    <w:rsid w:val="00E72782"/>
    <w:rsid w:val="00E727FE"/>
    <w:rsid w:val="00E74264"/>
    <w:rsid w:val="00E74644"/>
    <w:rsid w:val="00E7640E"/>
    <w:rsid w:val="00E77F2A"/>
    <w:rsid w:val="00E81D8D"/>
    <w:rsid w:val="00E86392"/>
    <w:rsid w:val="00E8673D"/>
    <w:rsid w:val="00E87669"/>
    <w:rsid w:val="00E9066D"/>
    <w:rsid w:val="00E90AF6"/>
    <w:rsid w:val="00E926C1"/>
    <w:rsid w:val="00E935E5"/>
    <w:rsid w:val="00E96C5E"/>
    <w:rsid w:val="00EA17F2"/>
    <w:rsid w:val="00EA3C5C"/>
    <w:rsid w:val="00EA79CE"/>
    <w:rsid w:val="00EB0195"/>
    <w:rsid w:val="00EB373D"/>
    <w:rsid w:val="00EB55E6"/>
    <w:rsid w:val="00EB58A2"/>
    <w:rsid w:val="00EB58D0"/>
    <w:rsid w:val="00EB60E1"/>
    <w:rsid w:val="00EB6166"/>
    <w:rsid w:val="00EB6C70"/>
    <w:rsid w:val="00EC1317"/>
    <w:rsid w:val="00EC35CA"/>
    <w:rsid w:val="00EC386C"/>
    <w:rsid w:val="00EC3B72"/>
    <w:rsid w:val="00EC3C20"/>
    <w:rsid w:val="00EC587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1436"/>
    <w:rsid w:val="00EF23AB"/>
    <w:rsid w:val="00EF266F"/>
    <w:rsid w:val="00EF30F8"/>
    <w:rsid w:val="00EF3B84"/>
    <w:rsid w:val="00EF45DC"/>
    <w:rsid w:val="00EF51E3"/>
    <w:rsid w:val="00F01082"/>
    <w:rsid w:val="00F040B2"/>
    <w:rsid w:val="00F047CB"/>
    <w:rsid w:val="00F056F8"/>
    <w:rsid w:val="00F06BA2"/>
    <w:rsid w:val="00F10E94"/>
    <w:rsid w:val="00F114D7"/>
    <w:rsid w:val="00F12B0C"/>
    <w:rsid w:val="00F13A69"/>
    <w:rsid w:val="00F1498C"/>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1F6E"/>
    <w:rsid w:val="00F43DF6"/>
    <w:rsid w:val="00F44A86"/>
    <w:rsid w:val="00F452F1"/>
    <w:rsid w:val="00F46717"/>
    <w:rsid w:val="00F47E74"/>
    <w:rsid w:val="00F5080A"/>
    <w:rsid w:val="00F51A63"/>
    <w:rsid w:val="00F51FF1"/>
    <w:rsid w:val="00F5392C"/>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5738"/>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1271"/>
    <w:rsid w:val="00FB5461"/>
    <w:rsid w:val="00FB664F"/>
    <w:rsid w:val="00FB6FA2"/>
    <w:rsid w:val="00FB7108"/>
    <w:rsid w:val="00FC29D5"/>
    <w:rsid w:val="00FC4773"/>
    <w:rsid w:val="00FC48D8"/>
    <w:rsid w:val="00FC52CC"/>
    <w:rsid w:val="00FC5AE2"/>
    <w:rsid w:val="00FC753B"/>
    <w:rsid w:val="00FD0B2B"/>
    <w:rsid w:val="00FD20D8"/>
    <w:rsid w:val="00FD4BE8"/>
    <w:rsid w:val="00FD6A6F"/>
    <w:rsid w:val="00FD6ECE"/>
    <w:rsid w:val="00FD6FC7"/>
    <w:rsid w:val="00FD77F8"/>
    <w:rsid w:val="00FE11B5"/>
    <w:rsid w:val="00FE2491"/>
    <w:rsid w:val="00FE390D"/>
    <w:rsid w:val="00FE5CCC"/>
    <w:rsid w:val="00FF1227"/>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unhideWhenUsed/>
    <w:qFormat/>
    <w:rsid w:val="00DB492A"/>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uiPriority w:val="99"/>
    <w:semiHidden/>
    <w:rsid w:val="00AC1593"/>
    <w:rPr>
      <w:rFonts w:cs="Times New Roman"/>
      <w:sz w:val="16"/>
      <w:szCs w:val="16"/>
    </w:rPr>
  </w:style>
  <w:style w:type="paragraph" w:styleId="Commentaire">
    <w:name w:val="annotation text"/>
    <w:basedOn w:val="Normal"/>
    <w:link w:val="CommentaireCar"/>
    <w:uiPriority w:val="99"/>
    <w:semiHidden/>
    <w:rsid w:val="00AC1593"/>
    <w:rPr>
      <w:sz w:val="20"/>
      <w:szCs w:val="20"/>
    </w:rPr>
  </w:style>
  <w:style w:type="character" w:customStyle="1" w:styleId="CommentaireCar">
    <w:name w:val="Commentaire Car"/>
    <w:link w:val="Commentaire"/>
    <w:uiPriority w:val="99"/>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table" w:styleId="TableauGrille4-Accentuation6">
    <w:name w:val="Grid Table 4 Accent 6"/>
    <w:basedOn w:val="TableauNormal"/>
    <w:uiPriority w:val="49"/>
    <w:rsid w:val="003F03C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
    <w:name w:val="TableGrid"/>
    <w:rsid w:val="0088728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Sansinterligne">
    <w:name w:val="No Spacing"/>
    <w:uiPriority w:val="1"/>
    <w:qFormat/>
    <w:rsid w:val="0052743B"/>
    <w:rPr>
      <w:rFonts w:asciiTheme="minorHAnsi" w:eastAsiaTheme="minorHAnsi" w:hAnsiTheme="minorHAnsi" w:cstheme="minorBidi"/>
      <w:sz w:val="22"/>
      <w:szCs w:val="22"/>
      <w:lang w:eastAsia="en-US"/>
    </w:rPr>
  </w:style>
  <w:style w:type="character" w:styleId="Mentionnonrsolue">
    <w:name w:val="Unresolved Mention"/>
    <w:basedOn w:val="Policepardfaut"/>
    <w:uiPriority w:val="99"/>
    <w:semiHidden/>
    <w:unhideWhenUsed/>
    <w:rsid w:val="00FF1227"/>
    <w:rPr>
      <w:color w:val="605E5C"/>
      <w:shd w:val="clear" w:color="auto" w:fill="E1DFDD"/>
    </w:rPr>
  </w:style>
  <w:style w:type="character" w:customStyle="1" w:styleId="Titre2Car">
    <w:name w:val="Titre 2 Car"/>
    <w:basedOn w:val="Policepardfaut"/>
    <w:link w:val="Titre2"/>
    <w:uiPriority w:val="9"/>
    <w:rsid w:val="00DB492A"/>
    <w:rPr>
      <w:rFonts w:asciiTheme="majorHAnsi" w:eastAsiaTheme="majorEastAsia" w:hAnsiTheme="majorHAnsi" w:cstheme="majorBidi"/>
      <w:color w:val="2E74B5" w:themeColor="accent1" w:themeShade="BF"/>
      <w:sz w:val="26"/>
      <w:szCs w:val="26"/>
      <w:lang w:eastAsia="en-US"/>
    </w:rPr>
  </w:style>
  <w:style w:type="character" w:customStyle="1" w:styleId="ParagraphedelisteCar">
    <w:name w:val="Paragraphe de liste Car"/>
    <w:aliases w:val="Level 1 Puce Car"/>
    <w:link w:val="Paragraphedeliste"/>
    <w:uiPriority w:val="34"/>
    <w:rsid w:val="00D56C38"/>
    <w:rPr>
      <w:sz w:val="24"/>
      <w:szCs w:val="24"/>
    </w:rPr>
  </w:style>
  <w:style w:type="table" w:styleId="TableauGrille6Couleur-Accentuation6">
    <w:name w:val="Grid Table 6 Colorful Accent 6"/>
    <w:basedOn w:val="TableauNormal"/>
    <w:uiPriority w:val="51"/>
    <w:rsid w:val="0069767A"/>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auGrille6Couleur-Accentuation61">
    <w:name w:val="Tableau Grille 6 Couleur - Accentuation 61"/>
    <w:basedOn w:val="TableauNormal"/>
    <w:next w:val="TableauGrille6Couleur-Accentuation6"/>
    <w:uiPriority w:val="51"/>
    <w:rsid w:val="003E35B5"/>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9765603">
      <w:bodyDiv w:val="1"/>
      <w:marLeft w:val="0"/>
      <w:marRight w:val="0"/>
      <w:marTop w:val="0"/>
      <w:marBottom w:val="0"/>
      <w:divBdr>
        <w:top w:val="none" w:sz="0" w:space="0" w:color="auto"/>
        <w:left w:val="none" w:sz="0" w:space="0" w:color="auto"/>
        <w:bottom w:val="none" w:sz="0" w:space="0" w:color="auto"/>
        <w:right w:val="none" w:sz="0" w:space="0" w:color="auto"/>
      </w:divBdr>
    </w:div>
    <w:div w:id="39794656">
      <w:bodyDiv w:val="1"/>
      <w:marLeft w:val="0"/>
      <w:marRight w:val="0"/>
      <w:marTop w:val="0"/>
      <w:marBottom w:val="0"/>
      <w:divBdr>
        <w:top w:val="none" w:sz="0" w:space="0" w:color="auto"/>
        <w:left w:val="none" w:sz="0" w:space="0" w:color="auto"/>
        <w:bottom w:val="none" w:sz="0" w:space="0" w:color="auto"/>
        <w:right w:val="none" w:sz="0" w:space="0" w:color="auto"/>
      </w:divBdr>
    </w:div>
    <w:div w:id="106127092">
      <w:bodyDiv w:val="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35405427">
      <w:bodyDiv w:val="1"/>
      <w:marLeft w:val="0"/>
      <w:marRight w:val="0"/>
      <w:marTop w:val="0"/>
      <w:marBottom w:val="0"/>
      <w:divBdr>
        <w:top w:val="none" w:sz="0" w:space="0" w:color="auto"/>
        <w:left w:val="none" w:sz="0" w:space="0" w:color="auto"/>
        <w:bottom w:val="none" w:sz="0" w:space="0" w:color="auto"/>
        <w:right w:val="none" w:sz="0" w:space="0" w:color="auto"/>
      </w:divBdr>
    </w:div>
    <w:div w:id="243993435">
      <w:bodyDiv w:val="1"/>
      <w:marLeft w:val="0"/>
      <w:marRight w:val="0"/>
      <w:marTop w:val="0"/>
      <w:marBottom w:val="0"/>
      <w:divBdr>
        <w:top w:val="none" w:sz="0" w:space="0" w:color="auto"/>
        <w:left w:val="none" w:sz="0" w:space="0" w:color="auto"/>
        <w:bottom w:val="none" w:sz="0" w:space="0" w:color="auto"/>
        <w:right w:val="none" w:sz="0" w:space="0" w:color="auto"/>
      </w:divBdr>
    </w:div>
    <w:div w:id="304119647">
      <w:bodyDiv w:val="1"/>
      <w:marLeft w:val="0"/>
      <w:marRight w:val="0"/>
      <w:marTop w:val="0"/>
      <w:marBottom w:val="0"/>
      <w:divBdr>
        <w:top w:val="none" w:sz="0" w:space="0" w:color="auto"/>
        <w:left w:val="none" w:sz="0" w:space="0" w:color="auto"/>
        <w:bottom w:val="none" w:sz="0" w:space="0" w:color="auto"/>
        <w:right w:val="none" w:sz="0" w:space="0" w:color="auto"/>
      </w:divBdr>
    </w:div>
    <w:div w:id="320038558">
      <w:bodyDiv w:val="1"/>
      <w:marLeft w:val="0"/>
      <w:marRight w:val="0"/>
      <w:marTop w:val="0"/>
      <w:marBottom w:val="0"/>
      <w:divBdr>
        <w:top w:val="none" w:sz="0" w:space="0" w:color="auto"/>
        <w:left w:val="none" w:sz="0" w:space="0" w:color="auto"/>
        <w:bottom w:val="none" w:sz="0" w:space="0" w:color="auto"/>
        <w:right w:val="none" w:sz="0" w:space="0" w:color="auto"/>
      </w:divBdr>
    </w:div>
    <w:div w:id="421223910">
      <w:bodyDiv w:val="1"/>
      <w:marLeft w:val="0"/>
      <w:marRight w:val="0"/>
      <w:marTop w:val="0"/>
      <w:marBottom w:val="0"/>
      <w:divBdr>
        <w:top w:val="none" w:sz="0" w:space="0" w:color="auto"/>
        <w:left w:val="none" w:sz="0" w:space="0" w:color="auto"/>
        <w:bottom w:val="none" w:sz="0" w:space="0" w:color="auto"/>
        <w:right w:val="none" w:sz="0" w:space="0" w:color="auto"/>
      </w:divBdr>
    </w:div>
    <w:div w:id="564529172">
      <w:bodyDiv w:val="1"/>
      <w:marLeft w:val="0"/>
      <w:marRight w:val="0"/>
      <w:marTop w:val="0"/>
      <w:marBottom w:val="0"/>
      <w:divBdr>
        <w:top w:val="none" w:sz="0" w:space="0" w:color="auto"/>
        <w:left w:val="none" w:sz="0" w:space="0" w:color="auto"/>
        <w:bottom w:val="none" w:sz="0" w:space="0" w:color="auto"/>
        <w:right w:val="none" w:sz="0" w:space="0" w:color="auto"/>
      </w:divBdr>
    </w:div>
    <w:div w:id="696590354">
      <w:bodyDiv w:val="1"/>
      <w:marLeft w:val="0"/>
      <w:marRight w:val="0"/>
      <w:marTop w:val="0"/>
      <w:marBottom w:val="0"/>
      <w:divBdr>
        <w:top w:val="none" w:sz="0" w:space="0" w:color="auto"/>
        <w:left w:val="none" w:sz="0" w:space="0" w:color="auto"/>
        <w:bottom w:val="none" w:sz="0" w:space="0" w:color="auto"/>
        <w:right w:val="none" w:sz="0" w:space="0" w:color="auto"/>
      </w:divBdr>
    </w:div>
    <w:div w:id="819999519">
      <w:bodyDiv w:val="1"/>
      <w:marLeft w:val="0"/>
      <w:marRight w:val="0"/>
      <w:marTop w:val="0"/>
      <w:marBottom w:val="0"/>
      <w:divBdr>
        <w:top w:val="none" w:sz="0" w:space="0" w:color="auto"/>
        <w:left w:val="none" w:sz="0" w:space="0" w:color="auto"/>
        <w:bottom w:val="none" w:sz="0" w:space="0" w:color="auto"/>
        <w:right w:val="none" w:sz="0" w:space="0" w:color="auto"/>
      </w:divBdr>
    </w:div>
    <w:div w:id="844562896">
      <w:bodyDiv w:val="1"/>
      <w:marLeft w:val="0"/>
      <w:marRight w:val="0"/>
      <w:marTop w:val="0"/>
      <w:marBottom w:val="0"/>
      <w:divBdr>
        <w:top w:val="none" w:sz="0" w:space="0" w:color="auto"/>
        <w:left w:val="none" w:sz="0" w:space="0" w:color="auto"/>
        <w:bottom w:val="none" w:sz="0" w:space="0" w:color="auto"/>
        <w:right w:val="none" w:sz="0" w:space="0" w:color="auto"/>
      </w:divBdr>
    </w:div>
    <w:div w:id="875775954">
      <w:bodyDiv w:val="1"/>
      <w:marLeft w:val="0"/>
      <w:marRight w:val="0"/>
      <w:marTop w:val="0"/>
      <w:marBottom w:val="0"/>
      <w:divBdr>
        <w:top w:val="none" w:sz="0" w:space="0" w:color="auto"/>
        <w:left w:val="none" w:sz="0" w:space="0" w:color="auto"/>
        <w:bottom w:val="none" w:sz="0" w:space="0" w:color="auto"/>
        <w:right w:val="none" w:sz="0" w:space="0" w:color="auto"/>
      </w:divBdr>
    </w:div>
    <w:div w:id="961301563">
      <w:bodyDiv w:val="1"/>
      <w:marLeft w:val="0"/>
      <w:marRight w:val="0"/>
      <w:marTop w:val="0"/>
      <w:marBottom w:val="0"/>
      <w:divBdr>
        <w:top w:val="none" w:sz="0" w:space="0" w:color="auto"/>
        <w:left w:val="none" w:sz="0" w:space="0" w:color="auto"/>
        <w:bottom w:val="none" w:sz="0" w:space="0" w:color="auto"/>
        <w:right w:val="none" w:sz="0" w:space="0" w:color="auto"/>
      </w:divBdr>
    </w:div>
    <w:div w:id="1059859744">
      <w:bodyDiv w:val="1"/>
      <w:marLeft w:val="0"/>
      <w:marRight w:val="0"/>
      <w:marTop w:val="0"/>
      <w:marBottom w:val="0"/>
      <w:divBdr>
        <w:top w:val="none" w:sz="0" w:space="0" w:color="auto"/>
        <w:left w:val="none" w:sz="0" w:space="0" w:color="auto"/>
        <w:bottom w:val="none" w:sz="0" w:space="0" w:color="auto"/>
        <w:right w:val="none" w:sz="0" w:space="0" w:color="auto"/>
      </w:divBdr>
    </w:div>
    <w:div w:id="1199202840">
      <w:bodyDiv w:val="1"/>
      <w:marLeft w:val="0"/>
      <w:marRight w:val="0"/>
      <w:marTop w:val="0"/>
      <w:marBottom w:val="0"/>
      <w:divBdr>
        <w:top w:val="none" w:sz="0" w:space="0" w:color="auto"/>
        <w:left w:val="none" w:sz="0" w:space="0" w:color="auto"/>
        <w:bottom w:val="none" w:sz="0" w:space="0" w:color="auto"/>
        <w:right w:val="none" w:sz="0" w:space="0" w:color="auto"/>
      </w:divBdr>
    </w:div>
    <w:div w:id="1233850718">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07125397">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481582485">
      <w:bodyDiv w:val="1"/>
      <w:marLeft w:val="0"/>
      <w:marRight w:val="0"/>
      <w:marTop w:val="0"/>
      <w:marBottom w:val="0"/>
      <w:divBdr>
        <w:top w:val="none" w:sz="0" w:space="0" w:color="auto"/>
        <w:left w:val="none" w:sz="0" w:space="0" w:color="auto"/>
        <w:bottom w:val="none" w:sz="0" w:space="0" w:color="auto"/>
        <w:right w:val="none" w:sz="0" w:space="0" w:color="auto"/>
      </w:divBdr>
    </w:div>
    <w:div w:id="1489445132">
      <w:bodyDiv w:val="1"/>
      <w:marLeft w:val="0"/>
      <w:marRight w:val="0"/>
      <w:marTop w:val="0"/>
      <w:marBottom w:val="0"/>
      <w:divBdr>
        <w:top w:val="none" w:sz="0" w:space="0" w:color="auto"/>
        <w:left w:val="none" w:sz="0" w:space="0" w:color="auto"/>
        <w:bottom w:val="none" w:sz="0" w:space="0" w:color="auto"/>
        <w:right w:val="none" w:sz="0" w:space="0" w:color="auto"/>
      </w:divBdr>
    </w:div>
    <w:div w:id="1505972464">
      <w:bodyDiv w:val="1"/>
      <w:marLeft w:val="0"/>
      <w:marRight w:val="0"/>
      <w:marTop w:val="0"/>
      <w:marBottom w:val="0"/>
      <w:divBdr>
        <w:top w:val="none" w:sz="0" w:space="0" w:color="auto"/>
        <w:left w:val="none" w:sz="0" w:space="0" w:color="auto"/>
        <w:bottom w:val="none" w:sz="0" w:space="0" w:color="auto"/>
        <w:right w:val="none" w:sz="0" w:space="0" w:color="auto"/>
      </w:divBdr>
    </w:div>
    <w:div w:id="1555117991">
      <w:bodyDiv w:val="1"/>
      <w:marLeft w:val="0"/>
      <w:marRight w:val="0"/>
      <w:marTop w:val="0"/>
      <w:marBottom w:val="0"/>
      <w:divBdr>
        <w:top w:val="none" w:sz="0" w:space="0" w:color="auto"/>
        <w:left w:val="none" w:sz="0" w:space="0" w:color="auto"/>
        <w:bottom w:val="none" w:sz="0" w:space="0" w:color="auto"/>
        <w:right w:val="none" w:sz="0" w:space="0" w:color="auto"/>
      </w:divBdr>
    </w:div>
    <w:div w:id="1637178620">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78529874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1980333595">
      <w:bodyDiv w:val="1"/>
      <w:marLeft w:val="0"/>
      <w:marRight w:val="0"/>
      <w:marTop w:val="0"/>
      <w:marBottom w:val="0"/>
      <w:divBdr>
        <w:top w:val="none" w:sz="0" w:space="0" w:color="auto"/>
        <w:left w:val="none" w:sz="0" w:space="0" w:color="auto"/>
        <w:bottom w:val="none" w:sz="0" w:space="0" w:color="auto"/>
        <w:right w:val="none" w:sz="0" w:space="0" w:color="auto"/>
      </w:divBdr>
    </w:div>
    <w:div w:id="212017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t.decup@onf.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863</TotalTime>
  <Pages>14</Pages>
  <Words>3803</Words>
  <Characters>22672</Characters>
  <Application>Microsoft Office Word</Application>
  <DocSecurity>0</DocSecurity>
  <Lines>188</Lines>
  <Paragraphs>52</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26423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BOSSIS Emeric</cp:lastModifiedBy>
  <cp:revision>93</cp:revision>
  <cp:lastPrinted>2025-01-08T13:04:00Z</cp:lastPrinted>
  <dcterms:created xsi:type="dcterms:W3CDTF">2021-05-07T09:09:00Z</dcterms:created>
  <dcterms:modified xsi:type="dcterms:W3CDTF">2025-01-28T08:50:00Z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